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left"/>
        <w:rPr>
          <w:rFonts w:ascii="Arial" w:hAnsi="Arial" w:cs="Arial"/>
          <w:b/>
          <w:sz w:val="32"/>
          <w:szCs w:val="32"/>
          <w:u w:val="none"/>
          <w:lang w:val="en-US" w:eastAsia="en-GB"/>
        </w:rPr>
      </w:pPr>
    </w:p>
    <w:p>
      <w:pPr>
        <w:spacing w:before="0" w:after="0" w:line="240" w:lineRule="auto"/>
        <w:jc w:val="left"/>
        <w:rPr>
          <w:rFonts w:ascii="Arial" w:hAnsi="Arial" w:cs="Arial"/>
          <w:b/>
          <w:sz w:val="32"/>
          <w:szCs w:val="32"/>
          <w:u w:val="none"/>
          <w:lang w:val="en-US" w:eastAsia="en-GB"/>
        </w:rPr>
      </w:pPr>
    </w:p>
    <w:p>
      <w:pPr>
        <w:spacing w:before="0" w:after="0" w:line="240" w:lineRule="auto"/>
        <w:jc w:val="left"/>
        <w:rPr>
          <w:rFonts w:ascii="Arial" w:hAnsi="Arial" w:cs="Arial"/>
          <w:b/>
          <w:sz w:val="32"/>
          <w:szCs w:val="32"/>
          <w:u w:val="none"/>
          <w:lang w:val="en-US" w:eastAsia="en-GB"/>
        </w:rPr>
      </w:pPr>
    </w:p>
    <w:p>
      <w:pPr>
        <w:spacing w:before="0" w:after="0" w:line="240" w:lineRule="auto"/>
        <w:jc w:val="left"/>
        <w:rPr>
          <w:rFonts w:ascii="Arial" w:hAnsi="Arial" w:cs="Arial"/>
          <w:b/>
          <w:sz w:val="36"/>
          <w:szCs w:val="36"/>
          <w:u w:val="none"/>
          <w:lang w:val="en-GB" w:eastAsia="en-GB"/>
        </w:rPr>
      </w:pPr>
      <w:r>
        <w:rPr>
          <w:rFonts w:ascii="Arial" w:hAnsi="Arial" w:cs="Arial"/>
          <w:b/>
          <w:sz w:val="36"/>
          <w:szCs w:val="36"/>
          <w:u w:val="none"/>
          <w:lang w:val="en-US" w:eastAsia="en-GB"/>
        </w:rPr>
        <w:t xml:space="preserve">Junior and Group-Led Volunteering General </w:t>
      </w:r>
      <w:r>
        <w:rPr>
          <w:rFonts w:ascii="Arial" w:hAnsi="Arial" w:cs="Arial"/>
          <w:b/>
          <w:sz w:val="36"/>
          <w:szCs w:val="36"/>
          <w:u w:val="none"/>
          <w:lang w:val="en-GB" w:eastAsia="en-GB"/>
        </w:rPr>
        <w:t xml:space="preserve">Risk Assessment </w:t>
      </w:r>
    </w:p>
    <w:p>
      <w:pPr>
        <w:spacing w:before="0" w:after="0" w:line="240" w:lineRule="auto"/>
        <w:jc w:val="both"/>
        <w:rPr>
          <w:rFonts w:ascii="Arial" w:hAnsi="Arial" w:cs="Arial"/>
          <w:color w:val="auto"/>
          <w:sz w:val="24"/>
          <w:szCs w:val="22"/>
          <w:lang w:val="en-US" w:eastAsia="en-GB" w:bidi="ar-SA"/>
        </w:rPr>
      </w:pPr>
    </w:p>
    <w:p>
      <w:pPr>
        <w:spacing w:before="0" w:after="0" w:line="240" w:lineRule="auto"/>
        <w:jc w:val="center"/>
        <w:rPr>
          <w:rFonts w:ascii="Arial" w:hAnsi="Arial" w:eastAsia="Calibri" w:cs="Arial"/>
          <w:color w:val="auto"/>
          <w:sz w:val="24"/>
          <w:szCs w:val="22"/>
          <w:lang w:val="en-GB" w:eastAsia="en-GB" w:bidi="ar-SA"/>
        </w:rPr>
      </w:pPr>
    </w:p>
    <w:p>
      <w:pPr>
        <w:spacing w:before="0" w:after="0" w:line="240" w:lineRule="auto"/>
      </w:pPr>
      <w:r>
        <w:rPr>
          <w:rFonts w:ascii="Arial" w:hAnsi="Arial" w:cs="Arial"/>
          <w:lang w:val="en-US" w:eastAsia="en-GB"/>
        </w:rPr>
        <w:t xml:space="preserve">The Volunteer Services Team at </w:t>
      </w:r>
      <w:r>
        <w:rPr>
          <w:rFonts w:ascii="Arial" w:hAnsi="Arial" w:cs="Arial"/>
          <w:lang w:val="en-GB" w:eastAsia="en-GB"/>
        </w:rPr>
        <w:t xml:space="preserve">Birmingham </w:t>
      </w:r>
      <w:r>
        <w:rPr>
          <w:rFonts w:ascii="Arial" w:hAnsi="Arial" w:cs="Arial"/>
          <w:lang w:val="en-US" w:eastAsia="en-GB"/>
        </w:rPr>
        <w:t>Women</w:t>
      </w:r>
      <w:r>
        <w:rPr>
          <w:rFonts w:hint="default" w:ascii="Arial" w:hAnsi="Arial" w:cs="Arial"/>
          <w:lang w:val="en-US" w:eastAsia="en-GB"/>
        </w:rPr>
        <w:t xml:space="preserve">’s and </w:t>
      </w:r>
      <w:r>
        <w:rPr>
          <w:rFonts w:ascii="Arial" w:hAnsi="Arial" w:cs="Arial"/>
          <w:lang w:val="en-GB" w:eastAsia="en-GB"/>
        </w:rPr>
        <w:t xml:space="preserve">Children’s </w:t>
      </w:r>
      <w:r>
        <w:rPr>
          <w:rFonts w:ascii="Arial" w:hAnsi="Arial" w:cs="Arial"/>
          <w:lang w:val="en-US" w:eastAsia="en-GB"/>
        </w:rPr>
        <w:t xml:space="preserve">NHS Foundation Trust requires </w:t>
      </w:r>
      <w:r>
        <w:rPr>
          <w:rFonts w:ascii="Arial" w:hAnsi="Arial" w:cs="Arial"/>
          <w:lang w:val="en-GB" w:eastAsia="en-GB"/>
        </w:rPr>
        <w:t xml:space="preserve">a </w:t>
      </w:r>
      <w:r>
        <w:rPr>
          <w:rFonts w:ascii="Arial" w:hAnsi="Arial" w:cs="Arial"/>
          <w:lang w:val="en-US" w:eastAsia="en-GB"/>
        </w:rPr>
        <w:t xml:space="preserve">general </w:t>
      </w:r>
      <w:r>
        <w:rPr>
          <w:rFonts w:ascii="Arial" w:hAnsi="Arial" w:cs="Arial"/>
          <w:lang w:val="en-GB" w:eastAsia="en-GB"/>
        </w:rPr>
        <w:t xml:space="preserve">risk assessment </w:t>
      </w:r>
      <w:r>
        <w:rPr>
          <w:rFonts w:ascii="Arial" w:hAnsi="Arial" w:cs="Arial"/>
          <w:lang w:val="en-US" w:eastAsia="en-GB"/>
        </w:rPr>
        <w:t xml:space="preserve">to be completed for all volunteer work. The General </w:t>
      </w:r>
      <w:r>
        <w:rPr>
          <w:rFonts w:ascii="Arial" w:hAnsi="Arial" w:cs="Arial"/>
          <w:color w:val="000000"/>
          <w:lang w:val="en-US" w:eastAsia="en-GB"/>
        </w:rPr>
        <w:t>R</w:t>
      </w:r>
      <w:r>
        <w:rPr>
          <w:rFonts w:ascii="Arial" w:hAnsi="Arial" w:cs="Arial"/>
          <w:color w:val="000000"/>
          <w:lang w:val="en-GB" w:eastAsia="en-GB"/>
        </w:rPr>
        <w:t xml:space="preserve">isk </w:t>
      </w:r>
      <w:r>
        <w:rPr>
          <w:rFonts w:ascii="Arial" w:hAnsi="Arial" w:cs="Arial"/>
          <w:color w:val="000000"/>
          <w:lang w:val="en-US" w:eastAsia="en-GB"/>
        </w:rPr>
        <w:t>A</w:t>
      </w:r>
      <w:r>
        <w:rPr>
          <w:rFonts w:ascii="Arial" w:hAnsi="Arial" w:cs="Arial"/>
          <w:color w:val="000000"/>
          <w:lang w:val="en-GB" w:eastAsia="en-GB"/>
        </w:rPr>
        <w:t>ssessment</w:t>
      </w:r>
      <w:r>
        <w:rPr>
          <w:rFonts w:ascii="Arial" w:hAnsi="Arial" w:cs="Arial"/>
          <w:color w:val="000000"/>
          <w:lang w:val="en-US" w:eastAsia="en-GB"/>
        </w:rPr>
        <w:t xml:space="preserve"> </w:t>
      </w:r>
      <w:r>
        <w:rPr>
          <w:rFonts w:ascii="Arial" w:hAnsi="Arial" w:cs="Arial"/>
          <w:color w:val="000000"/>
          <w:lang w:val="en-GB" w:eastAsia="en-GB"/>
        </w:rPr>
        <w:t>will be valid for 12 months</w:t>
      </w:r>
      <w:r>
        <w:rPr>
          <w:rFonts w:ascii="Arial" w:hAnsi="Arial" w:cs="Arial"/>
          <w:color w:val="000000"/>
          <w:lang w:val="en-US" w:eastAsia="en-GB"/>
        </w:rPr>
        <w:t>, will be</w:t>
      </w:r>
      <w:r>
        <w:rPr>
          <w:rFonts w:ascii="Arial" w:hAnsi="Arial" w:cs="Arial"/>
          <w:color w:val="000000"/>
          <w:lang w:val="en-GB" w:eastAsia="en-GB"/>
        </w:rPr>
        <w:t xml:space="preserve"> reviewed </w:t>
      </w:r>
      <w:r>
        <w:rPr>
          <w:rFonts w:ascii="Arial" w:hAnsi="Arial" w:cs="Arial"/>
          <w:color w:val="000000"/>
          <w:lang w:val="en-US" w:eastAsia="en-GB"/>
        </w:rPr>
        <w:t xml:space="preserve">and sent out to participating groups </w:t>
      </w:r>
      <w:r>
        <w:rPr>
          <w:rFonts w:ascii="Arial" w:hAnsi="Arial" w:cs="Arial"/>
          <w:color w:val="000000"/>
          <w:lang w:val="en-GB" w:eastAsia="en-GB"/>
        </w:rPr>
        <w:t xml:space="preserve">prior to each </w:t>
      </w:r>
      <w:r>
        <w:rPr>
          <w:rFonts w:ascii="Arial" w:hAnsi="Arial" w:cs="Arial"/>
          <w:color w:val="000000"/>
          <w:lang w:val="en-US" w:eastAsia="en-GB"/>
        </w:rPr>
        <w:t xml:space="preserve">Junior Volunteer project </w:t>
      </w:r>
      <w:r>
        <w:rPr>
          <w:rFonts w:ascii="Arial" w:hAnsi="Arial" w:cs="Arial"/>
          <w:color w:val="000000"/>
          <w:lang w:val="en-GB" w:eastAsia="en-GB"/>
        </w:rPr>
        <w:t>and</w:t>
      </w:r>
      <w:r>
        <w:rPr>
          <w:rFonts w:ascii="Arial" w:hAnsi="Arial" w:cs="Arial"/>
          <w:color w:val="000000"/>
          <w:lang w:val="en-US" w:eastAsia="en-GB"/>
        </w:rPr>
        <w:t xml:space="preserve"> will</w:t>
      </w:r>
      <w:r>
        <w:rPr>
          <w:rFonts w:ascii="Arial" w:hAnsi="Arial" w:cs="Arial"/>
          <w:color w:val="000000"/>
          <w:lang w:val="en-GB" w:eastAsia="en-GB"/>
        </w:rPr>
        <w:t xml:space="preserve"> be updated during those 12 months should any changes occur</w:t>
      </w:r>
      <w:r>
        <w:rPr>
          <w:rFonts w:ascii="Arial" w:hAnsi="Arial" w:cs="Arial"/>
          <w:color w:val="000000"/>
          <w:lang w:val="en-US" w:eastAsia="en-GB"/>
        </w:rPr>
        <w:t>,</w:t>
      </w:r>
      <w:r>
        <w:rPr>
          <w:rFonts w:ascii="Arial" w:hAnsi="Arial" w:cs="Arial"/>
          <w:color w:val="000000"/>
          <w:lang w:val="en-GB" w:eastAsia="en-GB"/>
        </w:rPr>
        <w:t xml:space="preserve"> or as and when new risks are identified. </w:t>
      </w:r>
    </w:p>
    <w:p>
      <w:pPr>
        <w:spacing w:before="0" w:after="0" w:line="240" w:lineRule="auto"/>
        <w:rPr>
          <w:rFonts w:ascii="Arial" w:hAnsi="Arial" w:eastAsia="Arial" w:cs="Arial"/>
          <w:color w:val="000000"/>
          <w:sz w:val="22"/>
          <w:szCs w:val="22"/>
          <w:lang w:val="en-GB" w:eastAsia="en-GB" w:bidi="ar-SA"/>
        </w:rPr>
      </w:pPr>
      <w:r>
        <w:rPr>
          <w:rFonts w:ascii="Arial" w:hAnsi="Arial" w:eastAsia="Arial" w:cs="Arial"/>
          <w:color w:val="000000"/>
          <w:lang w:val="en-GB" w:eastAsia="en-GB"/>
        </w:rPr>
        <w:t xml:space="preserve"> </w:t>
      </w:r>
    </w:p>
    <w:p>
      <w:pPr>
        <w:spacing w:before="0" w:after="0" w:line="240" w:lineRule="auto"/>
        <w:jc w:val="both"/>
      </w:pPr>
      <w:r>
        <w:rPr>
          <w:rFonts w:ascii="Arial" w:hAnsi="Arial" w:cs="Arial"/>
          <w:lang w:val="en-GB"/>
        </w:rPr>
        <w:t xml:space="preserve">When volunteering will take place in a particular area (ward, room or other space), a Specific Risk Assessment will be completed and sent out to the participating group. Any </w:t>
      </w:r>
      <w:r>
        <w:rPr>
          <w:rFonts w:ascii="Arial" w:hAnsi="Arial" w:cs="Arial"/>
        </w:rPr>
        <w:t xml:space="preserve">significant risks </w:t>
      </w:r>
      <w:r>
        <w:rPr>
          <w:rFonts w:ascii="Arial" w:hAnsi="Arial" w:cs="Arial"/>
          <w:lang w:val="en-GB"/>
        </w:rPr>
        <w:t xml:space="preserve">must be dealt with before the group can use the space. </w:t>
      </w:r>
    </w:p>
    <w:p>
      <w:pPr>
        <w:pStyle w:val="67"/>
        <w:ind w:left="0" w:firstLine="0"/>
        <w:jc w:val="both"/>
        <w:rPr>
          <w:rFonts w:ascii="Arial" w:hAnsi="Arial" w:eastAsia="Times New Roman" w:cs="Arial"/>
          <w:color w:val="auto"/>
          <w:sz w:val="22"/>
          <w:szCs w:val="22"/>
          <w:lang w:val="en-GB" w:bidi="ar-SA"/>
        </w:rPr>
      </w:pPr>
    </w:p>
    <w:p>
      <w:pPr>
        <w:pStyle w:val="67"/>
        <w:ind w:left="0" w:firstLine="0"/>
        <w:jc w:val="both"/>
        <w:rPr>
          <w:rFonts w:ascii="Arial" w:hAnsi="Arial" w:eastAsia="Times New Roman" w:cs="Arial"/>
          <w:color w:val="auto"/>
          <w:sz w:val="22"/>
          <w:szCs w:val="22"/>
          <w:lang w:val="en-GB" w:bidi="ar-SA"/>
        </w:rPr>
      </w:pPr>
      <w:r>
        <w:rPr>
          <w:rFonts w:hint="default" w:ascii="Arial" w:hAnsi="Arial" w:eastAsia="Times New Roman" w:cs="Arial"/>
          <w:color w:val="auto"/>
          <w:sz w:val="22"/>
          <w:szCs w:val="22"/>
          <w:lang w:val="en-GB" w:bidi="ar-SA"/>
        </w:rPr>
        <w:t>All risk assessments will be kept on file within the Volunteering Services Team.</w:t>
      </w:r>
    </w:p>
    <w:p>
      <w:pPr>
        <w:spacing w:before="0" w:after="0" w:line="240" w:lineRule="auto"/>
        <w:jc w:val="both"/>
        <w:rPr>
          <w:rFonts w:ascii="Arial" w:hAnsi="Arial" w:eastAsia="Calibri" w:cs="Arial"/>
          <w:color w:val="auto"/>
          <w:sz w:val="22"/>
          <w:szCs w:val="22"/>
          <w:lang w:val="en-GB" w:bidi="ar-SA"/>
        </w:rPr>
      </w:pPr>
    </w:p>
    <w:p>
      <w:pPr>
        <w:spacing w:before="0" w:after="0" w:line="240" w:lineRule="auto"/>
        <w:jc w:val="both"/>
      </w:pPr>
      <w:r>
        <w:rPr>
          <w:rFonts w:ascii="Arial" w:hAnsi="Arial" w:cs="Arial"/>
          <w:b/>
          <w:u w:val="single"/>
        </w:rPr>
        <w:t>Guidance on completing the Risk Assessment</w:t>
      </w:r>
    </w:p>
    <w:p>
      <w:pPr>
        <w:pStyle w:val="66"/>
        <w:rPr>
          <w:rFonts w:ascii="Arial" w:hAnsi="Arial" w:cs="Arial"/>
          <w:b/>
          <w:bCs/>
          <w:sz w:val="22"/>
          <w:szCs w:val="22"/>
        </w:rPr>
      </w:pPr>
    </w:p>
    <w:p>
      <w:pPr>
        <w:pStyle w:val="66"/>
      </w:pPr>
      <w:r>
        <w:rPr>
          <w:rFonts w:ascii="Arial" w:hAnsi="Arial" w:cs="Arial"/>
          <w:b/>
          <w:bCs/>
          <w:sz w:val="22"/>
          <w:szCs w:val="22"/>
        </w:rPr>
        <w:t xml:space="preserve">The Matrix Explained </w:t>
      </w:r>
    </w:p>
    <w:p>
      <w:pPr>
        <w:spacing w:before="0" w:after="0" w:line="240" w:lineRule="auto"/>
        <w:jc w:val="both"/>
      </w:pPr>
      <w:r>
        <w:rPr>
          <w:rFonts w:ascii="Arial" w:hAnsi="Arial" w:cs="Arial"/>
        </w:rPr>
        <w:t>The purpose of giving risks scores is to give the risk a priority / severity rating that enables B</w:t>
      </w:r>
      <w:r>
        <w:rPr>
          <w:rFonts w:ascii="Arial" w:hAnsi="Arial" w:cs="Arial"/>
          <w:lang w:val="en-GB"/>
        </w:rPr>
        <w:t>W</w:t>
      </w:r>
      <w:r>
        <w:rPr>
          <w:rFonts w:ascii="Arial" w:hAnsi="Arial" w:cs="Arial"/>
        </w:rPr>
        <w:t>C to review its risks in a more objective and systematic way. At B</w:t>
      </w:r>
      <w:r>
        <w:rPr>
          <w:rFonts w:ascii="Arial" w:hAnsi="Arial" w:cs="Arial"/>
          <w:lang w:val="en-GB"/>
        </w:rPr>
        <w:t>W</w:t>
      </w:r>
      <w:r>
        <w:rPr>
          <w:rFonts w:ascii="Arial" w:hAnsi="Arial" w:cs="Arial"/>
        </w:rPr>
        <w:t>C</w:t>
      </w:r>
      <w:r>
        <w:rPr>
          <w:rFonts w:ascii="Arial" w:hAnsi="Arial" w:cs="Arial"/>
          <w:lang w:val="en-GB"/>
        </w:rPr>
        <w:t>,</w:t>
      </w:r>
      <w:r>
        <w:rPr>
          <w:rFonts w:ascii="Arial" w:hAnsi="Arial" w:cs="Arial"/>
        </w:rPr>
        <w:t xml:space="preserve"> the following risk matrix scoring system is used.</w:t>
      </w:r>
    </w:p>
    <w:p>
      <w:pPr>
        <w:spacing w:before="0" w:after="0" w:line="240" w:lineRule="auto"/>
        <w:jc w:val="both"/>
        <w:rPr>
          <w:rFonts w:ascii="Arial" w:hAnsi="Arial" w:eastAsia="Calibri" w:cs="Arial"/>
          <w:color w:val="auto"/>
          <w:sz w:val="22"/>
          <w:szCs w:val="22"/>
          <w:lang w:val="en-GB" w:bidi="ar-SA"/>
        </w:rPr>
      </w:pPr>
    </w:p>
    <w:p>
      <w:pPr>
        <w:spacing w:before="0" w:after="0" w:line="240" w:lineRule="auto"/>
        <w:jc w:val="both"/>
        <w:rPr>
          <w:rFonts w:ascii="Arial" w:hAnsi="Arial" w:eastAsia="Calibri" w:cs="Arial"/>
          <w:color w:val="auto"/>
          <w:sz w:val="22"/>
          <w:szCs w:val="22"/>
          <w:lang w:val="en-GB" w:eastAsia="en-GB" w:bidi="ar-SA"/>
        </w:rPr>
      </w:pPr>
      <w:r>
        <w:rPr>
          <w:rFonts w:ascii="Arial" w:hAnsi="Arial" w:cs="Arial"/>
          <w:lang w:val="en-GB" w:eastAsia="en-GB"/>
        </w:rPr>
        <w:drawing>
          <wp:anchor distT="0" distB="0" distL="114935" distR="114935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3733800" cy="176022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before="0" w:after="0" w:line="240" w:lineRule="auto"/>
        <w:jc w:val="both"/>
        <w:rPr>
          <w:rFonts w:ascii="Arial" w:hAnsi="Arial" w:eastAsia="Calibri" w:cs="Arial"/>
          <w:color w:val="auto"/>
          <w:sz w:val="22"/>
          <w:szCs w:val="22"/>
          <w:lang w:val="en-GB" w:bidi="ar-SA"/>
        </w:rPr>
      </w:pPr>
      <w:r>
        <w:rPr>
          <w:rFonts w:ascii="Arial" w:hAnsi="Arial" w:cs="Arial"/>
        </w:rPr>
        <w:t xml:space="preserve">The likelihood is the frequency that the risk will occur, with the scoring column located in the left column. 1 is a low likelihood and 5 is high. </w:t>
      </w:r>
    </w:p>
    <w:p>
      <w:pPr>
        <w:pStyle w:val="66"/>
        <w:rPr>
          <w:rFonts w:ascii="Arial" w:hAnsi="Arial" w:eastAsia="Calibri" w:cs="Arial"/>
          <w:color w:val="000000"/>
          <w:sz w:val="22"/>
          <w:szCs w:val="22"/>
          <w:lang w:val="en-GB" w:bidi="ar-SA"/>
        </w:rPr>
      </w:pPr>
      <w:r>
        <w:rPr>
          <w:rFonts w:ascii="Arial" w:hAnsi="Arial" w:cs="Arial"/>
          <w:sz w:val="22"/>
          <w:szCs w:val="22"/>
        </w:rPr>
        <w:t xml:space="preserve">The consequence is the adverse outcome associated with the risk that has occurred. The scoring row is located in the top row of the matrix. 1 is a low impact and 5 is high. </w:t>
      </w:r>
    </w:p>
    <w:p>
      <w:pPr>
        <w:pStyle w:val="66"/>
        <w:rPr>
          <w:rFonts w:ascii="Arial" w:hAnsi="Arial" w:eastAsia="Calibri" w:cs="Arial"/>
          <w:color w:val="000000"/>
          <w:sz w:val="22"/>
          <w:szCs w:val="22"/>
          <w:lang w:val="en-GB" w:bidi="ar-SA"/>
        </w:rPr>
      </w:pPr>
      <w:r>
        <w:rPr>
          <w:rFonts w:ascii="Arial" w:hAnsi="Arial" w:cs="Arial"/>
          <w:sz w:val="22"/>
          <w:szCs w:val="22"/>
        </w:rPr>
        <w:t xml:space="preserve">Likelihood x Consequence = Risk Score </w:t>
      </w:r>
    </w:p>
    <w:p>
      <w:pPr>
        <w:pStyle w:val="66"/>
        <w:rPr>
          <w:rFonts w:ascii="Arial" w:hAnsi="Arial" w:eastAsia="Calibri" w:cs="Arial"/>
          <w:color w:val="000000"/>
          <w:sz w:val="22"/>
          <w:szCs w:val="22"/>
          <w:lang w:val="en-GB" w:bidi="ar-SA"/>
        </w:rPr>
      </w:pPr>
      <w:r>
        <w:rPr>
          <w:rFonts w:ascii="Arial" w:hAnsi="Arial" w:cs="Arial"/>
          <w:sz w:val="22"/>
          <w:szCs w:val="22"/>
        </w:rPr>
        <w:t>After the likelihood and consequence have been decided they are multiplied together and equal the risk score. The overall risk score CANNOT exceed 25.</w:t>
      </w:r>
    </w:p>
    <w:p>
      <w:pPr>
        <w:spacing w:before="0" w:after="0" w:line="240" w:lineRule="auto"/>
        <w:jc w:val="both"/>
        <w:rPr>
          <w:rFonts w:ascii="Arial" w:hAnsi="Arial" w:eastAsia="Calibri" w:cs="Arial"/>
          <w:color w:val="auto"/>
          <w:sz w:val="22"/>
          <w:szCs w:val="22"/>
          <w:lang w:val="en-GB" w:bidi="ar-SA"/>
        </w:rPr>
      </w:pPr>
    </w:p>
    <w:p>
      <w:pPr>
        <w:spacing w:before="0" w:after="0" w:line="240" w:lineRule="auto"/>
        <w:jc w:val="both"/>
        <w:rPr>
          <w:rFonts w:ascii="Arial" w:hAnsi="Arial" w:eastAsia="Calibri" w:cs="Arial"/>
          <w:color w:val="auto"/>
          <w:sz w:val="22"/>
          <w:szCs w:val="22"/>
          <w:lang w:val="en-GB" w:bidi="ar-SA"/>
        </w:rPr>
      </w:pPr>
    </w:p>
    <w:p>
      <w:pPr>
        <w:spacing w:before="0" w:after="0" w:line="240" w:lineRule="auto"/>
        <w:jc w:val="both"/>
        <w:rPr>
          <w:rFonts w:ascii="Arial" w:hAnsi="Arial" w:eastAsia="Calibri" w:cs="Arial"/>
          <w:color w:val="auto"/>
          <w:sz w:val="22"/>
          <w:szCs w:val="22"/>
          <w:lang w:val="en-GB" w:bidi="ar-SA"/>
        </w:rPr>
      </w:pPr>
      <w:r>
        <w:rPr>
          <w:rFonts w:ascii="Arial" w:hAnsi="Arial" w:eastAsia="Calibri" w:cs="Arial"/>
          <w:color w:val="auto"/>
          <w:sz w:val="22"/>
          <w:szCs w:val="22"/>
          <w:lang w:val="en-GB" w:bidi="ar-SA"/>
        </w:rPr>
        <w:br w:type="page"/>
      </w:r>
    </w:p>
    <w:p>
      <w:pPr>
        <w:spacing w:before="0" w:after="0" w:line="240" w:lineRule="auto"/>
        <w:jc w:val="both"/>
        <w:rPr>
          <w:rFonts w:ascii="Arial" w:hAnsi="Arial" w:eastAsia="Calibri" w:cs="Arial"/>
          <w:color w:val="auto"/>
          <w:sz w:val="22"/>
          <w:szCs w:val="22"/>
          <w:lang w:val="en-GB" w:bidi="ar-SA"/>
        </w:rPr>
      </w:pPr>
    </w:p>
    <w:p>
      <w:pPr>
        <w:spacing w:before="0" w:after="0" w:line="240" w:lineRule="auto"/>
        <w:jc w:val="both"/>
        <w:rPr>
          <w:rFonts w:ascii="Arial" w:hAnsi="Arial" w:eastAsia="Calibri" w:cs="Arial"/>
          <w:color w:val="auto"/>
          <w:sz w:val="22"/>
          <w:szCs w:val="22"/>
          <w:lang w:val="en-GB" w:bidi="ar-SA"/>
        </w:rPr>
      </w:pPr>
    </w:p>
    <w:tbl>
      <w:tblPr>
        <w:tblStyle w:val="10"/>
        <w:tblW w:w="14184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724"/>
        <w:gridCol w:w="4725"/>
        <w:gridCol w:w="4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D9D9D9"/>
            <w:tcMar>
              <w:left w:w="103" w:type="dxa"/>
            </w:tcMar>
          </w:tcPr>
          <w:p>
            <w:pPr>
              <w:spacing w:before="0" w:after="0" w:line="240" w:lineRule="auto"/>
            </w:pPr>
            <w:r>
              <w:rPr>
                <w:rFonts w:ascii="Arial" w:hAnsi="Arial" w:cs="Arial"/>
                <w:b/>
                <w:lang w:val="en-GB" w:eastAsia="en-GB"/>
              </w:rPr>
              <w:t>Name of staff member completing the risk assessment and job role: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D9D9D9"/>
            <w:tcMar>
              <w:left w:w="103" w:type="dxa"/>
            </w:tcMar>
          </w:tcPr>
          <w:p>
            <w:pPr>
              <w:spacing w:before="0" w:after="0" w:line="240" w:lineRule="auto"/>
              <w:rPr>
                <w:rFonts w:ascii="Arial" w:hAnsi="Arial" w:eastAsia="Calibri" w:cs="Arial"/>
                <w:b/>
                <w:color w:val="auto"/>
                <w:sz w:val="22"/>
                <w:szCs w:val="22"/>
                <w:lang w:val="en-GB" w:eastAsia="en-GB" w:bidi="ar-SA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Name of Ward/Department: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D9D9D9"/>
            <w:tcMar>
              <w:left w:w="103" w:type="dxa"/>
            </w:tcMar>
          </w:tcPr>
          <w:p>
            <w:pPr>
              <w:spacing w:before="0" w:after="0" w:line="240" w:lineRule="auto"/>
              <w:rPr>
                <w:rFonts w:ascii="Arial" w:hAnsi="Arial" w:eastAsia="Calibri" w:cs="Arial"/>
                <w:b/>
                <w:color w:val="auto"/>
                <w:sz w:val="22"/>
                <w:szCs w:val="22"/>
                <w:lang w:val="en-GB" w:eastAsia="en-GB" w:bidi="ar-SA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Date risk assessment completed: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beforeLines="25" w:after="91" w:afterLines="25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b w:val="0"/>
                <w:bCs/>
                <w:lang w:val="en-US" w:eastAsia="en-GB"/>
              </w:rPr>
            </w:pPr>
            <w:r>
              <w:rPr>
                <w:rFonts w:ascii="Arial" w:hAnsi="Arial" w:cs="Arial"/>
                <w:b w:val="0"/>
                <w:bCs/>
                <w:lang w:val="en-US" w:eastAsia="en-GB"/>
              </w:rPr>
              <w:t xml:space="preserve">Joy Krishnamoorthy, #iwill </w:t>
            </w:r>
            <w:r>
              <w:rPr>
                <w:rFonts w:hint="default" w:ascii="Arial" w:hAnsi="Arial" w:cs="Arial"/>
                <w:b w:val="0"/>
                <w:bCs/>
                <w:lang w:val="en-US" w:eastAsia="en-GB"/>
              </w:rPr>
              <w:t>Volunteer Service Development Project Coordinator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beforeLines="25" w:after="91" w:afterLines="25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b w:val="0"/>
                <w:bCs/>
                <w:lang w:val="en-US" w:eastAsia="en-GB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beforeLines="25" w:after="91" w:afterLines="25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b w:val="0"/>
                <w:bCs/>
                <w:lang w:val="en-US" w:eastAsia="en-GB"/>
              </w:rPr>
            </w:pPr>
            <w:r>
              <w:rPr>
                <w:rFonts w:hint="default" w:ascii="Arial" w:hAnsi="Arial" w:cs="Arial"/>
                <w:b w:val="0"/>
                <w:bCs/>
                <w:lang w:val="en-US" w:eastAsia="en-GB"/>
              </w:rPr>
              <w:t xml:space="preserve">Specific sections completed by clinical colleagues in specified areas 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beforeLines="25" w:after="91" w:afterLines="25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en-US" w:eastAsia="en-GB" w:bidi="ar-SA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en-US" w:eastAsia="en-GB" w:bidi="ar-SA"/>
              </w:rPr>
              <w:t>General hospital environment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beforeLines="25" w:after="91" w:afterLines="25" w:line="240" w:lineRule="auto"/>
              <w:ind w:leftChars="0" w:right="0" w:rightChars="0"/>
              <w:jc w:val="left"/>
              <w:textAlignment w:val="auto"/>
              <w:outlineLvl w:val="9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en-US" w:eastAsia="en-GB" w:bidi="ar-SA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en-US" w:eastAsia="en-GB" w:bidi="ar-SA"/>
              </w:rPr>
              <w:t>Clinical areas specified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beforeLines="25" w:after="91" w:afterLines="25" w:line="240" w:lineRule="auto"/>
              <w:ind w:leftChars="0" w:right="0" w:rightChars="0"/>
              <w:jc w:val="left"/>
              <w:textAlignment w:val="auto"/>
              <w:outlineLvl w:val="9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en-US" w:eastAsia="en-GB" w:bidi="ar-SA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en-US" w:eastAsia="en-GB" w:bidi="ar-SA"/>
              </w:rPr>
              <w:t>Public areas specified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beforeLines="25" w:after="91" w:afterLines="25" w:line="240" w:lineRule="auto"/>
              <w:ind w:leftChars="0" w:right="0" w:rightChars="0"/>
              <w:jc w:val="left"/>
              <w:textAlignment w:val="auto"/>
              <w:outlineLvl w:val="9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en-US" w:eastAsia="en-GB" w:bidi="ar-SA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en-US" w:eastAsia="en-GB" w:bidi="ar-SA"/>
              </w:rPr>
              <w:t xml:space="preserve">Relevant off-site activities  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beforeLines="25" w:after="91" w:afterLines="25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b w:val="0"/>
                <w:bCs/>
                <w:lang w:val="en-US" w:eastAsia="en-GB"/>
              </w:rPr>
            </w:pPr>
            <w:r>
              <w:rPr>
                <w:rFonts w:hint="default" w:ascii="Arial" w:hAnsi="Arial" w:cs="Arial"/>
                <w:b w:val="0"/>
                <w:bCs/>
                <w:lang w:val="en-US" w:eastAsia="en-GB"/>
              </w:rPr>
              <w:t>Original: 13 June 2018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1" w:beforeLines="25" w:after="91" w:afterLines="25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Calibri" w:cs="Arial"/>
                <w:b/>
                <w:color w:val="auto"/>
                <w:sz w:val="22"/>
                <w:szCs w:val="22"/>
                <w:lang w:val="en-US" w:eastAsia="en-GB" w:bidi="ar-SA"/>
              </w:rPr>
            </w:pPr>
            <w:r>
              <w:rPr>
                <w:rFonts w:hint="default" w:ascii="Arial" w:hAnsi="Arial" w:cs="Arial"/>
                <w:b w:val="0"/>
                <w:bCs/>
                <w:lang w:val="en-US" w:eastAsia="en-GB"/>
              </w:rPr>
              <w:t xml:space="preserve">Updated: 5 March </w:t>
            </w:r>
            <w:r>
              <w:rPr>
                <w:rFonts w:ascii="Arial" w:hAnsi="Arial" w:cs="Arial"/>
                <w:b w:val="0"/>
                <w:bCs/>
                <w:lang w:val="en-US" w:eastAsia="en-GB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D9D9D9"/>
            <w:tcMar>
              <w:left w:w="103" w:type="dxa"/>
            </w:tcMar>
          </w:tcPr>
          <w:p>
            <w:pPr>
              <w:spacing w:before="0" w:after="0" w:line="240" w:lineRule="auto"/>
            </w:pPr>
            <w:r>
              <w:rPr>
                <w:rFonts w:ascii="Arial" w:hAnsi="Arial" w:cs="Arial"/>
                <w:b/>
                <w:lang w:val="en-GB" w:eastAsia="en-GB"/>
              </w:rPr>
              <w:t>Date risk assessment due for review (12 months from completion):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D9D9D9"/>
            <w:tcMar>
              <w:left w:w="103" w:type="dxa"/>
            </w:tcMar>
          </w:tcPr>
          <w:p>
            <w:pPr>
              <w:spacing w:before="0" w:after="0" w:line="240" w:lineRule="auto"/>
              <w:rPr>
                <w:rFonts w:ascii="Arial" w:hAnsi="Arial" w:eastAsia="Calibri" w:cs="Arial"/>
                <w:b/>
                <w:color w:val="auto"/>
                <w:sz w:val="22"/>
                <w:szCs w:val="22"/>
                <w:lang w:val="en-GB" w:eastAsia="en-GB" w:bidi="ar-SA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Type of risk (e.g. clinical, non clinical, finance)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D9D9D9"/>
            <w:tcMar>
              <w:left w:w="103" w:type="dxa"/>
            </w:tcMar>
          </w:tcPr>
          <w:p>
            <w:pPr>
              <w:spacing w:before="0" w:after="0" w:line="240" w:lineRule="auto"/>
            </w:pPr>
            <w:r>
              <w:rPr>
                <w:rFonts w:ascii="Arial" w:hAnsi="Arial" w:cs="Arial"/>
                <w:b/>
                <w:lang w:val="en-GB" w:eastAsia="en-GB"/>
              </w:rPr>
              <w:t xml:space="preserve">Overall risk assessment score (highest </w:t>
            </w:r>
            <w:r>
              <w:rPr>
                <w:rFonts w:ascii="Arial" w:hAnsi="Arial" w:cs="Arial"/>
                <w:b/>
                <w:u w:val="single"/>
                <w:lang w:val="en-GB" w:eastAsia="en-GB"/>
              </w:rPr>
              <w:t xml:space="preserve">original </w:t>
            </w:r>
            <w:r>
              <w:rPr>
                <w:rFonts w:ascii="Arial" w:hAnsi="Arial" w:cs="Arial"/>
                <w:b/>
                <w:lang w:val="en-GB" w:eastAsia="en-GB"/>
              </w:rPr>
              <w:t>risk score)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91" w:beforeLines="25" w:after="91" w:afterLines="25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b/>
                <w:lang w:val="en-US" w:eastAsia="en-GB"/>
              </w:rPr>
            </w:pPr>
            <w:r>
              <w:rPr>
                <w:rFonts w:hint="default" w:ascii="Arial" w:hAnsi="Arial" w:cs="Arial"/>
                <w:b w:val="0"/>
                <w:bCs/>
                <w:lang w:val="en-US" w:eastAsia="en-GB"/>
              </w:rPr>
              <w:t>4 March</w:t>
            </w:r>
            <w:r>
              <w:rPr>
                <w:rFonts w:ascii="Arial" w:hAnsi="Arial" w:cs="Arial"/>
                <w:b w:val="0"/>
                <w:bCs/>
                <w:lang w:val="en-US" w:eastAsia="en-GB"/>
              </w:rPr>
              <w:t xml:space="preserve"> 20</w:t>
            </w:r>
            <w:r>
              <w:rPr>
                <w:rFonts w:hint="default" w:ascii="Arial" w:hAnsi="Arial" w:cs="Arial"/>
                <w:b w:val="0"/>
                <w:bCs/>
                <w:lang w:val="en-US" w:eastAsia="en-GB"/>
              </w:rPr>
              <w:t>20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91" w:beforeLines="25" w:after="91" w:afterLines="25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 w:val="0"/>
                <w:bCs/>
                <w:lang w:val="en-US" w:eastAsia="en-GB"/>
              </w:rPr>
              <w:t>N</w:t>
            </w:r>
            <w:r>
              <w:rPr>
                <w:rFonts w:ascii="Arial" w:hAnsi="Arial" w:cs="Arial"/>
                <w:b w:val="0"/>
                <w:bCs/>
                <w:lang w:val="en-GB" w:eastAsia="en-GB"/>
              </w:rPr>
              <w:t>on-clinical</w:t>
            </w:r>
            <w:r>
              <w:rPr>
                <w:rFonts w:ascii="Arial" w:hAnsi="Arial" w:cs="Arial"/>
                <w:b w:val="0"/>
                <w:bCs/>
                <w:lang w:val="en-US" w:eastAsia="en-GB"/>
              </w:rPr>
              <w:t xml:space="preserve"> </w:t>
            </w:r>
          </w:p>
        </w:tc>
        <w:tc>
          <w:tcPr>
            <w:tcW w:w="4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91" w:beforeLines="25" w:after="91" w:afterLines="25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eastAsia="Calibri" w:cs="Arial"/>
                <w:b/>
                <w:color w:val="auto"/>
                <w:sz w:val="22"/>
                <w:szCs w:val="22"/>
                <w:lang w:val="en-US" w:eastAsia="en-GB" w:bidi="ar-SA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  <w:lang w:val="en-US" w:eastAsia="en-GB" w:bidi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4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</w:tcPr>
          <w:p>
            <w:pPr>
              <w:snapToGrid w:val="0"/>
              <w:spacing w:before="0" w:after="0" w:line="240" w:lineRule="auto"/>
              <w:rPr>
                <w:rFonts w:ascii="Arial" w:hAnsi="Arial" w:eastAsia="Calibri" w:cs="Arial"/>
                <w:b/>
                <w:color w:val="auto"/>
                <w:sz w:val="20"/>
                <w:szCs w:val="20"/>
                <w:lang w:val="en-GB" w:eastAsia="en-GB" w:bidi="ar-SA"/>
              </w:rPr>
            </w:pPr>
          </w:p>
          <w:p>
            <w:pPr>
              <w:spacing w:before="0" w:after="0" w:line="240" w:lineRule="auto"/>
              <w:rPr>
                <w:rFonts w:ascii="Arial" w:hAnsi="Arial" w:eastAsia="Calibri" w:cs="Arial"/>
                <w:b/>
                <w:color w:val="auto"/>
                <w:sz w:val="20"/>
                <w:szCs w:val="20"/>
                <w:lang w:val="en-GB" w:eastAsia="en-GB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GB"/>
              </w:rPr>
              <w:t>Description of Risk Assessment</w:t>
            </w:r>
          </w:p>
          <w:p>
            <w:pPr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assess the risk of having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groups of volunteers (Junior Volunteers aged 10-16, or Group-Led Volunteers aged 16+)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the workplace.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Volunteers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will be fully supervised at all times but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in the case of Junior Volunteers,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may not have the relevant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judgement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/or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experience required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 make sound decisions about what is safe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This assessment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therefore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ensures the safety of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volunteers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staff and patients/families. </w:t>
            </w:r>
          </w:p>
          <w:p>
            <w:pPr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>
            <w:pPr>
              <w:spacing w:before="0" w:after="0" w:line="240" w:lineRule="auto"/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Please ensure you add any specific tasks or specific risks that are relevant and applicable to your ward/department and amend the information as appropriate</w:t>
            </w:r>
          </w:p>
          <w:p>
            <w:pPr>
              <w:spacing w:before="0" w:after="0" w:line="240" w:lineRule="auto"/>
              <w:rPr>
                <w:rFonts w:ascii="Arial" w:hAnsi="Arial" w:eastAsia="Calibri" w:cs="Arial"/>
                <w:b/>
                <w:color w:val="000000"/>
                <w:sz w:val="20"/>
                <w:szCs w:val="20"/>
                <w:lang w:val="en-GB" w:bidi="ar-SA"/>
              </w:rPr>
            </w:pPr>
          </w:p>
        </w:tc>
      </w:tr>
    </w:tbl>
    <w:p>
      <w:pPr>
        <w:spacing w:before="0" w:after="0" w:line="240" w:lineRule="auto"/>
        <w:jc w:val="center"/>
        <w:rPr>
          <w:rFonts w:ascii="Arial" w:hAnsi="Arial" w:cs="Arial"/>
          <w:sz w:val="20"/>
          <w:lang w:val="en-GB" w:eastAsia="en-GB"/>
        </w:rPr>
      </w:pPr>
      <w:r>
        <w:rPr>
          <w:rFonts w:ascii="Arial" w:hAnsi="Arial" w:cs="Arial"/>
          <w:sz w:val="20"/>
          <w:lang w:val="en-GB" w:eastAsia="en-GB"/>
        </w:rPr>
        <w:br w:type="page"/>
      </w:r>
    </w:p>
    <w:p>
      <w:pPr>
        <w:spacing w:before="0" w:after="0" w:line="240" w:lineRule="auto"/>
        <w:jc w:val="center"/>
        <w:rPr>
          <w:rFonts w:ascii="Arial" w:hAnsi="Arial" w:cs="Arial"/>
          <w:sz w:val="20"/>
          <w:lang w:val="en-GB" w:eastAsia="en-GB"/>
        </w:rPr>
      </w:pPr>
    </w:p>
    <w:p>
      <w:pPr>
        <w:spacing w:before="0" w:after="0" w:line="240" w:lineRule="auto"/>
        <w:jc w:val="left"/>
        <w:rPr>
          <w:rFonts w:ascii="Arial" w:hAnsi="Arial" w:cs="Arial"/>
          <w:sz w:val="20"/>
          <w:lang w:val="en-GB" w:eastAsia="en-GB"/>
        </w:rPr>
      </w:pPr>
    </w:p>
    <w:tbl>
      <w:tblPr>
        <w:tblStyle w:val="10"/>
        <w:tblW w:w="14184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2268"/>
        <w:gridCol w:w="2126"/>
        <w:gridCol w:w="2551"/>
        <w:gridCol w:w="709"/>
        <w:gridCol w:w="709"/>
        <w:gridCol w:w="850"/>
        <w:gridCol w:w="2694"/>
        <w:gridCol w:w="567"/>
        <w:gridCol w:w="567"/>
        <w:gridCol w:w="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Arial" w:hAnsi="Arial" w:eastAsia="Calibri" w:cs="Arial"/>
                <w:b/>
                <w:bCs/>
                <w:color w:val="auto"/>
                <w:sz w:val="20"/>
                <w:szCs w:val="22"/>
                <w:lang w:val="en-GB" w:eastAsia="en-GB" w:bidi="ar-SA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en-GB"/>
              </w:rPr>
              <w:t>No.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lang w:val="en-GB" w:eastAsia="en-GB"/>
              </w:rPr>
              <w:t>Risks and Hazards (associated with the description)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GB" w:eastAsia="en-GB"/>
              </w:rPr>
              <w:t>Effects of the risks/hazards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Control measures in place to prevent risk and hazards occuring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right="113" w:firstLine="0"/>
              <w:jc w:val="center"/>
              <w:rPr>
                <w:rFonts w:ascii="Arial" w:hAnsi="Arial" w:eastAsia="Calibri" w:cs="Arial"/>
                <w:b/>
                <w:bCs/>
                <w:color w:val="auto"/>
                <w:sz w:val="20"/>
                <w:szCs w:val="20"/>
                <w:lang w:val="en-GB" w:eastAsia="en-GB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Likelihood</w:t>
            </w:r>
          </w:p>
          <w:p>
            <w:pPr>
              <w:spacing w:before="0" w:after="0" w:line="240" w:lineRule="auto"/>
              <w:ind w:left="113" w:right="113" w:firstLine="0"/>
              <w:jc w:val="center"/>
              <w:rPr>
                <w:rFonts w:ascii="Arial" w:hAnsi="Arial" w:eastAsia="Calibri" w:cs="Arial"/>
                <w:b/>
                <w:bCs/>
                <w:color w:val="auto"/>
                <w:sz w:val="20"/>
                <w:szCs w:val="20"/>
                <w:lang w:val="en-GB" w:eastAsia="en-GB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(0-5)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right="113" w:firstLine="0"/>
              <w:jc w:val="center"/>
              <w:rPr>
                <w:rFonts w:ascii="Arial" w:hAnsi="Arial" w:eastAsia="Calibri" w:cs="Arial"/>
                <w:b/>
                <w:bCs/>
                <w:color w:val="auto"/>
                <w:sz w:val="20"/>
                <w:szCs w:val="20"/>
                <w:lang w:val="en-GB" w:eastAsia="en-GB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Consequence</w:t>
            </w:r>
          </w:p>
          <w:p>
            <w:pPr>
              <w:spacing w:before="0" w:after="0" w:line="240" w:lineRule="auto"/>
              <w:ind w:left="113" w:right="113" w:firstLine="0"/>
              <w:jc w:val="center"/>
              <w:rPr>
                <w:rFonts w:ascii="Arial" w:hAnsi="Arial" w:eastAsia="Calibri" w:cs="Arial"/>
                <w:b/>
                <w:bCs/>
                <w:color w:val="auto"/>
                <w:sz w:val="20"/>
                <w:szCs w:val="20"/>
                <w:lang w:val="en-GB" w:eastAsia="en-GB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(0-5)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right="113" w:firstLine="0"/>
              <w:jc w:val="center"/>
              <w:rPr>
                <w:rFonts w:ascii="Arial" w:hAnsi="Arial" w:eastAsia="Calibri" w:cs="Arial"/>
                <w:b/>
                <w:bCs/>
                <w:color w:val="auto"/>
                <w:sz w:val="20"/>
                <w:szCs w:val="20"/>
                <w:lang w:val="en-GB" w:eastAsia="en-GB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Risk assessment score</w:t>
            </w:r>
          </w:p>
          <w:p>
            <w:pPr>
              <w:spacing w:before="0" w:after="0" w:line="240" w:lineRule="auto"/>
              <w:ind w:left="113" w:right="113" w:firstLine="0"/>
              <w:jc w:val="center"/>
              <w:rPr>
                <w:rFonts w:ascii="Arial" w:hAnsi="Arial" w:eastAsia="Calibri" w:cs="Arial"/>
                <w:b/>
                <w:bCs/>
                <w:color w:val="auto"/>
                <w:sz w:val="20"/>
                <w:szCs w:val="20"/>
                <w:lang w:val="en-GB" w:eastAsia="en-GB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(L x C)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napToGrid w:val="0"/>
              <w:spacing w:before="0" w:after="0" w:line="240" w:lineRule="auto"/>
              <w:jc w:val="center"/>
              <w:rPr>
                <w:rFonts w:ascii="Arial" w:hAnsi="Arial" w:eastAsia="Calibri" w:cs="Arial"/>
                <w:b/>
                <w:bCs/>
                <w:color w:val="auto"/>
                <w:sz w:val="20"/>
                <w:szCs w:val="20"/>
                <w:lang w:val="en-GB" w:eastAsia="en-GB" w:bidi="ar-SA"/>
              </w:rPr>
            </w:pPr>
          </w:p>
          <w:p>
            <w:pPr>
              <w:spacing w:before="0" w:after="0" w:line="240" w:lineRule="auto"/>
              <w:jc w:val="center"/>
              <w:rPr>
                <w:rFonts w:ascii="Arial" w:hAnsi="Arial" w:eastAsia="Calibri" w:cs="Arial"/>
                <w:b/>
                <w:bCs/>
                <w:color w:val="auto"/>
                <w:sz w:val="20"/>
                <w:szCs w:val="20"/>
                <w:lang w:val="en-GB" w:eastAsia="en-GB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Actions/</w:t>
            </w:r>
          </w:p>
          <w:p>
            <w:pPr>
              <w:spacing w:before="0" w:after="0" w:line="240" w:lineRule="auto"/>
              <w:jc w:val="center"/>
              <w:rPr>
                <w:rFonts w:ascii="Arial" w:hAnsi="Arial" w:eastAsia="Calibri" w:cs="Arial"/>
                <w:b/>
                <w:bCs/>
                <w:color w:val="auto"/>
                <w:sz w:val="20"/>
                <w:szCs w:val="20"/>
                <w:lang w:val="en-GB" w:eastAsia="en-GB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Treatment required to reduce/eliminate the effects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right="113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Responsibility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right="113" w:firstLine="0"/>
              <w:jc w:val="center"/>
              <w:rPr>
                <w:rFonts w:ascii="Arial" w:hAnsi="Arial" w:eastAsia="Calibri" w:cs="Arial"/>
                <w:b/>
                <w:bCs/>
                <w:color w:val="auto"/>
                <w:sz w:val="20"/>
                <w:szCs w:val="20"/>
                <w:lang w:val="en-GB" w:eastAsia="en-GB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Timescale 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right="113" w:firstLine="0"/>
              <w:jc w:val="center"/>
              <w:rPr>
                <w:rFonts w:ascii="Arial" w:hAnsi="Arial" w:eastAsia="Calibri" w:cs="Arial"/>
                <w:b/>
                <w:bCs/>
                <w:color w:val="auto"/>
                <w:sz w:val="20"/>
                <w:szCs w:val="20"/>
                <w:lang w:val="en-GB" w:eastAsia="en-GB" w:bidi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Completed?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165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200" w:line="240" w:lineRule="auto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Entering the Hospitals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Volunteers or others may be injured, possibly seriously, unless due care and attention is paid to vehicular traffic on our grounds, including ambulances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  <w:t>Group Leaders and additional adult supervisors will be responsible for chaperoning students safely into the buildings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92D050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color w:val="92D050"/>
                <w:sz w:val="19"/>
                <w:szCs w:val="19"/>
                <w:lang w:val="en-US" w:eastAsia="en-GB"/>
              </w:rPr>
              <w:t>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  <w:t>Group Leaders to be briefed as to the additional hazards provided by ambulance bays, drop-off points and other considerations, such as wheelchair traffic, in advance of arrival.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Vol Serv Team &amp; Group Leaders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Before the event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napToGrid w:val="0"/>
              <w:spacing w:before="0" w:after="0" w:line="240" w:lineRule="auto"/>
              <w:ind w:left="113" w:right="113" w:firstLine="0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165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200" w:line="240" w:lineRule="auto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Slips, Trips and Falls when moving around in a hospital environment, including stairs and areas where hot food or drinks are served, such as:</w:t>
            </w:r>
          </w:p>
          <w:p>
            <w:pPr>
              <w:spacing w:before="0" w:after="200" w:line="240" w:lineRule="auto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BC: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80" w:line="24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Conservatory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80" w:line="24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Main Outpatients</w:t>
            </w:r>
          </w:p>
          <w:p>
            <w:pPr>
              <w:spacing w:before="0" w:after="200" w:line="240" w:lineRule="auto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BW: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80" w:line="24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Coffee Shop, Restaurant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80" w:line="24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Birthing Centre Waiting Area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Volunteers or others may be injured, equipment may be damaged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  <w:t xml:space="preserve">Training to advise participants to exercise greater care than usual in a hospital environment. 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  <w:t>Local induction to remind participants to be especially careful when moving around wards and communal areas. Any specific risks pointed out.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  <w:t>Constant supervision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92D050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color w:val="92D050"/>
                <w:sz w:val="19"/>
                <w:szCs w:val="19"/>
                <w:lang w:val="en-US" w:eastAsia="en-GB"/>
              </w:rPr>
              <w:t>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 xml:space="preserve">Ensure that each 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participant 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rece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i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 xml:space="preserve">ves a 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general training session and 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comprehensive and effective local induction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GB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Ensure participants are fully supervised at all times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GB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  <w:t>Ensure Group Leaders know how to access First Aid if necessary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Any volunteer who feels at risk on the stairs to be advised to use lifts and chaperoned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Vol Serv Team &amp; Staff 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Supervisor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s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Throughout the event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napToGrid w:val="0"/>
              <w:spacing w:before="0" w:after="0" w:line="240" w:lineRule="auto"/>
              <w:ind w:left="113" w:right="113" w:firstLine="0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165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200" w:line="240" w:lineRule="auto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Fire or other serious incident requiring evacuation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Injury or death if correct evacuation procedures not followed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  <w:t>Basic fire safety training at the beginning of the day, including how and when to raise the alarm, when and how to evacuate and where to assemble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92D050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color w:val="92D050"/>
                <w:sz w:val="19"/>
                <w:szCs w:val="19"/>
                <w:lang w:val="en-US" w:eastAsia="en-GB"/>
              </w:rPr>
              <w:t>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  <w:lang w:val="en-GB" w:eastAsia="en-GB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  <w:lang w:val="en-GB" w:eastAsia="en-GB"/>
              </w:rPr>
              <w:t xml:space="preserve">Ensure that each </w:t>
            </w:r>
            <w:r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  <w:t xml:space="preserve">participant </w:t>
            </w:r>
            <w:r>
              <w:rPr>
                <w:rFonts w:ascii="Arial" w:hAnsi="Arial" w:cs="Arial"/>
                <w:b w:val="0"/>
                <w:bCs w:val="0"/>
                <w:sz w:val="19"/>
                <w:szCs w:val="19"/>
                <w:lang w:val="en-GB" w:eastAsia="en-GB"/>
              </w:rPr>
              <w:t>rece</w:t>
            </w:r>
            <w:r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  <w:t>i</w:t>
            </w:r>
            <w:r>
              <w:rPr>
                <w:rFonts w:ascii="Arial" w:hAnsi="Arial" w:cs="Arial"/>
                <w:b w:val="0"/>
                <w:bCs w:val="0"/>
                <w:sz w:val="19"/>
                <w:szCs w:val="19"/>
                <w:lang w:val="en-GB" w:eastAsia="en-GB"/>
              </w:rPr>
              <w:t xml:space="preserve">ves a </w:t>
            </w:r>
            <w:r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  <w:t xml:space="preserve">general training session and </w:t>
            </w:r>
            <w:r>
              <w:rPr>
                <w:rFonts w:ascii="Arial" w:hAnsi="Arial" w:cs="Arial"/>
                <w:b w:val="0"/>
                <w:bCs w:val="0"/>
                <w:sz w:val="19"/>
                <w:szCs w:val="19"/>
                <w:lang w:val="en-GB" w:eastAsia="en-GB"/>
              </w:rPr>
              <w:t>comprehensive and effective local induction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  <w:lang w:val="en-GB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  <w:lang w:val="en-GB" w:eastAsia="en-GB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  <w:lang w:val="en-GB" w:eastAsia="en-GB"/>
              </w:rPr>
              <w:t>Ensure participants are fully supervised at all times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  <w:lang w:val="en-GB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  <w:t>Ensure Group Leaders know where to assemble or what to do in case of fire or other serious incident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Vol Serv Team &amp; Staff 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Supervisor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s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Throughout the event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napToGrid w:val="0"/>
              <w:spacing w:before="0" w:after="0" w:line="240" w:lineRule="auto"/>
              <w:ind w:left="113" w:right="113" w:firstLine="0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165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  <w:t>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200" w:line="240" w:lineRule="auto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Separation from group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Distress or danger associated with volunteers being separated from their group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  <w:t xml:space="preserve">JV Code of Conduct stresses the need to remain with group at all times. 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  <w:t>Toilet breaks taken all at once, or participants to attend in pairs, or individuals to be chaperoned to/from if not in sight.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  <w:t>Constant supervision.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92D050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color w:val="92D050"/>
                <w:sz w:val="19"/>
                <w:szCs w:val="19"/>
                <w:lang w:val="en-US" w:eastAsia="en-GB"/>
              </w:rPr>
              <w:t>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  <w:t xml:space="preserve">General training and local induction to cover what to do if separated from group. 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  <w:t>Participants to wear name badges at all times.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  <w:t>Security to be advised that participants are in the building and what to do in the case of separation from group.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  <w:t>Key Contacts list to be circulated to all relevant supervisors.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Vol Serv Team &amp; Staff 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Supervisor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s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Throughout the event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napToGrid w:val="0"/>
              <w:spacing w:before="0" w:after="0" w:line="240" w:lineRule="auto"/>
              <w:ind w:left="113" w:right="113" w:firstLine="0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b/>
                <w:color w:val="auto"/>
                <w:sz w:val="20"/>
                <w:szCs w:val="22"/>
                <w:lang w:val="en-US" w:eastAsia="en-GB" w:bidi="ar-S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  <w:t>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Infection Control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bidi="ar-SA"/>
              </w:rPr>
            </w:pPr>
          </w:p>
          <w:p>
            <w:pPr>
              <w:spacing w:before="0" w:after="200" w:line="240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Spread of infection from participant to patient/staff/family or vice versa</w:t>
            </w:r>
          </w:p>
          <w:p>
            <w:pPr>
              <w:spacing w:before="0" w:after="200" w:line="240" w:lineRule="auto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(Especially D&amp;V, coughs/colds)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Infection control 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training, inc hand washing, at beginning of day. Reminders during </w:t>
            </w:r>
            <w:r>
              <w:rPr>
                <w:rFonts w:ascii="Arial" w:hAnsi="Arial" w:cs="Arial"/>
                <w:sz w:val="19"/>
                <w:szCs w:val="19"/>
              </w:rPr>
              <w:t>Local Induction</w:t>
            </w:r>
          </w:p>
          <w:p>
            <w:pPr>
              <w:spacing w:line="240" w:lineRule="auto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All participants to fill out OH Self-Cert form and provide evidence of immunisations</w:t>
            </w:r>
          </w:p>
          <w:p>
            <w:pPr>
              <w:spacing w:line="240" w:lineRule="auto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Participants advised not to attend within 48  hours of diarrhoe</w:t>
            </w:r>
            <w:r>
              <w:rPr>
                <w:rFonts w:hint="default" w:ascii="Arial" w:hAnsi="Arial" w:cs="Arial"/>
                <w:sz w:val="19"/>
                <w:szCs w:val="19"/>
                <w:lang w:val="en-GB"/>
              </w:rPr>
              <w:t>a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 / vomiting</w:t>
            </w:r>
          </w:p>
          <w:p>
            <w:pPr>
              <w:spacing w:before="0" w:after="200" w:line="240" w:lineRule="auto"/>
              <w:jc w:val="left"/>
              <w:rPr>
                <w:rFonts w:hint="default"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Participants with mild communicable diseases (coughs/colds) will be asked to participate in a contingency activity instead of ward tours</w:t>
            </w:r>
            <w:r>
              <w:rPr>
                <w:rFonts w:hint="default" w:ascii="Arial" w:hAnsi="Arial" w:cs="Arial"/>
                <w:sz w:val="19"/>
                <w:szCs w:val="19"/>
                <w:lang w:val="en-GB"/>
              </w:rPr>
              <w:t>, if necessary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92D050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color w:val="92D050"/>
                <w:sz w:val="19"/>
                <w:szCs w:val="19"/>
                <w:lang w:val="en-GB" w:eastAsia="en-GB"/>
              </w:rPr>
              <w:t>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Arial" w:hAnsi="Arial" w:eastAsia="Calibri" w:cs="Arial"/>
                <w:color w:val="FF0000"/>
                <w:sz w:val="19"/>
                <w:szCs w:val="19"/>
                <w:lang w:val="en-GB" w:eastAsia="en-GB" w:bidi="ar-SA"/>
              </w:rPr>
            </w:pPr>
          </w:p>
          <w:p>
            <w:pPr>
              <w:spacing w:before="0" w:after="0" w:line="240" w:lineRule="auto"/>
              <w:jc w:val="left"/>
            </w:pP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 xml:space="preserve">Ensure that each 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participant 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rece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i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 xml:space="preserve">ves 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training and 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a comprehensive and effective local induction and that they are fully supervised at all times</w:t>
            </w:r>
          </w:p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FF0000"/>
                <w:sz w:val="19"/>
                <w:szCs w:val="19"/>
                <w:lang w:val="en-GB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  <w:t>Ensure a contingency activity is available for those who are not able to participate in ward tours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Vol Serv Team &amp; Staff 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Supervisor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s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right="113" w:firstLine="0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Before and throughout the event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napToGrid w:val="0"/>
              <w:spacing w:before="0" w:after="0" w:line="240" w:lineRule="auto"/>
              <w:ind w:left="113" w:right="113" w:firstLine="0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332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b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b/>
                <w:color w:val="auto"/>
                <w:sz w:val="19"/>
                <w:szCs w:val="19"/>
                <w:lang w:val="en-US" w:eastAsia="en-GB" w:bidi="ar-SA"/>
              </w:rPr>
              <w:t>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Confidentiality</w:t>
            </w:r>
          </w:p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&amp;</w:t>
            </w:r>
          </w:p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 xml:space="preserve">Conflict of interest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</w:pP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 xml:space="preserve">Breaches in confidentiality - 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volunteers 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talking to famil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y or 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friends about patients they have seen.</w:t>
            </w:r>
          </w:p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Conflict of interest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: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 xml:space="preserve"> participants may come into contact with patients they know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JV Code of Conduct will be 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signed by each participant (includes a section on confidentiality)</w:t>
            </w:r>
          </w:p>
          <w:p>
            <w:pPr>
              <w:spacing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Confidentiality/conflict of interest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training, inc telling someone if a participant recognises anyone, at beginning of day. Reminders during </w:t>
            </w:r>
            <w:r>
              <w:rPr>
                <w:rFonts w:ascii="Arial" w:hAnsi="Arial" w:cs="Arial"/>
                <w:sz w:val="19"/>
                <w:szCs w:val="19"/>
              </w:rPr>
              <w:t>Local Inductio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>n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92D050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color w:val="92D050"/>
                <w:sz w:val="19"/>
                <w:szCs w:val="19"/>
                <w:lang w:val="en-GB" w:eastAsia="en-GB"/>
              </w:rPr>
              <w:t>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 xml:space="preserve">Ensure that each 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participant 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rece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i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 xml:space="preserve">ves a 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general training session and 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 xml:space="preserve">comprehensive and effective local induction and is reminded of importance of confidentiality throughout the 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experience</w:t>
            </w:r>
          </w:p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  <w:t>No phones while volunteering</w:t>
            </w:r>
          </w:p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b/>
                <w:bCs/>
                <w:color w:val="auto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Ensure consent of patient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s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/famil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ies on wards 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 xml:space="preserve"> for 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JVs to 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be present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. </w:t>
            </w:r>
            <w:r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  <w:t>Release name of group/school in advance</w:t>
            </w:r>
          </w:p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Ensure full supervision at all times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right="113" w:firstLine="0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Vol Serv Team &amp; Staff 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Supervisor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s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Before and throughout the event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napToGrid w:val="0"/>
              <w:spacing w:before="0" w:after="0" w:line="240" w:lineRule="auto"/>
              <w:ind w:left="113" w:right="113" w:firstLine="0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165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b/>
                <w:color w:val="auto"/>
                <w:sz w:val="20"/>
                <w:szCs w:val="22"/>
                <w:lang w:val="en-US" w:eastAsia="en-GB" w:bidi="ar-S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  <w:t>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20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Emotional Distress brought about by hospital environment, w</w:t>
            </w:r>
            <w:r>
              <w:rPr>
                <w:rFonts w:ascii="Arial" w:hAnsi="Arial" w:cs="Arial"/>
                <w:sz w:val="19"/>
                <w:szCs w:val="19"/>
              </w:rPr>
              <w:t xml:space="preserve">itnessing certain </w:t>
            </w: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situations, </w:t>
            </w:r>
            <w:r>
              <w:rPr>
                <w:rFonts w:ascii="Arial" w:hAnsi="Arial" w:cs="Arial"/>
                <w:sz w:val="19"/>
                <w:szCs w:val="19"/>
              </w:rPr>
              <w:t>procedures or unplanned events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Volunteers 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may become upset or distressed at things they witness / feel faint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napToGrid w:val="0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  <w:t>Emotional Distress training  at the beginning of the day.</w:t>
            </w:r>
          </w:p>
          <w:p>
            <w:pPr>
              <w:snapToGrid w:val="0"/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Discuss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 again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 xml:space="preserve"> during local induction and let the participant know what to do should they feel uncomfortable/unwell</w:t>
            </w:r>
          </w:p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</w:p>
          <w:p>
            <w:pPr>
              <w:spacing w:before="0" w:after="0" w:line="240" w:lineRule="auto"/>
              <w:jc w:val="left"/>
            </w:pP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 xml:space="preserve">Talk them through what they will see prior to 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any activity in clinical areas 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 xml:space="preserve">and check they are happy 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to take part</w:t>
            </w:r>
          </w:p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92D050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color w:val="92D050"/>
                <w:sz w:val="19"/>
                <w:szCs w:val="19"/>
                <w:lang w:val="en-GB" w:eastAsia="en-GB"/>
              </w:rPr>
              <w:t>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 xml:space="preserve">Ensure that each 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participant 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rece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i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 xml:space="preserve">ves a 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general training session and 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comprehensive and effective local induction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GB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Ensure participants are fully supervised at all times and that things they may witness are explained to them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GB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Put in place a contingency activity should anyone want/need to sit out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  <w:t>Brief Group Leaders about what to do if participants experience delayed emotional distress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Vol Serv Team &amp; Staff 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>Supervisor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s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Throughout the event</w:t>
            </w:r>
            <w:r>
              <w:rPr>
                <w:rFonts w:ascii="Arial" w:hAnsi="Arial" w:cs="Arial"/>
                <w:sz w:val="19"/>
                <w:szCs w:val="19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and afterwards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napToGrid w:val="0"/>
              <w:spacing w:before="0" w:after="0" w:line="240" w:lineRule="auto"/>
              <w:ind w:left="113" w:right="113" w:firstLine="0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165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  <w:t>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200" w:line="240" w:lineRule="auto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Issues arising as a result of lack of familiarity with procedures and/or location(s)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Group Leaders and participants may not be aware of rules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  <w:t>Ensure each group is accompanied by a member of NHS staff and/or an experienced Adult volunteer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92D050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color w:val="92D050"/>
                <w:sz w:val="19"/>
                <w:szCs w:val="19"/>
                <w:lang w:val="en-US" w:eastAsia="en-GB"/>
              </w:rPr>
              <w:t>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  <w:t>Provide all Volunteers accompanying Group Leaders with a Key Contacts list, including Organiser, Security, members of the Volunteering Team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Vol Serv Team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Before &amp; During the event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napToGrid w:val="0"/>
              <w:spacing w:before="0" w:after="0" w:line="240" w:lineRule="auto"/>
              <w:ind w:left="113" w:right="113" w:firstLine="0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165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  <w:t>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200" w:line="240" w:lineRule="auto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Ward- or Department-specific risks </w:t>
            </w:r>
          </w:p>
          <w:p>
            <w:pPr>
              <w:spacing w:before="0" w:after="200" w:line="240" w:lineRule="auto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IN ADDITION TO THE ABOVE</w:t>
            </w:r>
          </w:p>
        </w:tc>
        <w:tc>
          <w:tcPr>
            <w:tcW w:w="1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24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  <w:lang w:val="en-US" w:eastAsia="en-GB"/>
              </w:rPr>
              <w:t>None known / anticipated: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24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u w:val="single"/>
                <w:lang w:val="en-GB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24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u w:val="single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  <w:lang w:val="en-GB"/>
              </w:rPr>
              <w:t>Using own spaces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24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Library (BW)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24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Burns Unit (BC)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24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Liver Ward (BC)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24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0" w:line="24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  <w:lang w:val="en-GB"/>
              </w:rPr>
              <w:t>Using common spaces and/or ERC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113" w:firstLine="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Transformation Team (BW)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113" w:firstLine="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Forward Thinking Birmingham (BC)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113" w:firstLine="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ICT (BW, BC)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113" w:firstLine="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Hypnobirthing (BW)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165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  <w:t>a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200" w:line="240" w:lineRule="auto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Restricted Clinical Areas: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80" w:line="24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Emergency Department (BC)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80" w:line="24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Theatre Tour (BW)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80" w:line="24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Neo-natal ICU (BW)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highlight w:val="none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highlight w:val="none"/>
                <w:lang w:val="en-US" w:eastAsia="en-GB"/>
              </w:rPr>
              <w:t>Participants will tour spaces which will involve being near to hazardous substances / items and delicate machinery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highlight w:val="none"/>
                <w:lang w:val="en-US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highlight w:val="none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highlight w:val="none"/>
                <w:lang w:val="en-US" w:eastAsia="en-GB"/>
              </w:rPr>
              <w:t>Emotional distress if participants witness extremely ill children and/or ambulance transfers.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highlight w:val="none"/>
                <w:lang w:val="en-US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highlight w:val="none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highlight w:val="none"/>
                <w:lang w:val="en-US" w:eastAsia="en-GB"/>
              </w:rPr>
              <w:t>Embarrassment to patients if observed unexpectedly.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highlight w:val="none"/>
                <w:lang w:val="en-US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i w:val="0"/>
                <w:iCs w:val="0"/>
                <w:color w:val="auto"/>
                <w:sz w:val="19"/>
                <w:szCs w:val="19"/>
                <w:highlight w:val="none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highlight w:val="none"/>
                <w:lang w:val="en-US" w:eastAsia="en-GB"/>
              </w:rPr>
              <w:t>Injury</w:t>
            </w:r>
            <w:r>
              <w:rPr>
                <w:rFonts w:ascii="Arial" w:hAnsi="Arial" w:cs="Arial"/>
                <w:i w:val="0"/>
                <w:iCs w:val="0"/>
                <w:color w:val="auto"/>
                <w:sz w:val="19"/>
                <w:szCs w:val="19"/>
                <w:highlight w:val="none"/>
                <w:lang w:val="en-US" w:eastAsia="en-GB"/>
              </w:rPr>
              <w:t xml:space="preserve"> and/or damage to equipment. Contamination of sterile spaces/ equipment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i w:val="0"/>
                <w:iCs w:val="0"/>
                <w:color w:val="auto"/>
                <w:sz w:val="19"/>
                <w:szCs w:val="19"/>
                <w:highlight w:val="none"/>
                <w:lang w:val="en-US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highlight w:val="none"/>
                <w:lang w:val="en-US" w:eastAsia="en-GB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9"/>
                <w:szCs w:val="19"/>
                <w:highlight w:val="none"/>
                <w:lang w:val="en-US" w:eastAsia="en-GB"/>
              </w:rPr>
              <w:t>Delay to staff/ patients if space suddenly needed for emergency use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  <w:t>Participants will have a comprehensive local induction covering expected behaviour when in these spaces and will be constantly supervised.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  <w:t xml:space="preserve">Prepare volunteers and group leaders for what they might encounter. Only enter spaces if deemed appropriate. 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  <w:t xml:space="preserve">ED: Hold tour in the morning, when quietest. 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  <w:t>Prepare participants and leaders in advance for what to do if immediate withdrawal is required.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  <w:t>Hand-washing reminder / demonstration on arrival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  <w:t>Suitable clothing required (nothing trailing, bare below elbow, no open-toe shoes)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highlight w:val="none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highlight w:val="none"/>
                <w:lang w:val="en-US" w:eastAsia="en-GB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highlight w:val="none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highlight w:val="none"/>
                <w:lang w:val="en-US" w:eastAsia="en-GB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92D050"/>
                <w:sz w:val="19"/>
                <w:szCs w:val="19"/>
                <w:highlight w:val="none"/>
                <w:lang w:val="en-US" w:eastAsia="en-GB"/>
              </w:rPr>
            </w:pPr>
            <w:r>
              <w:rPr>
                <w:rFonts w:ascii="Arial" w:hAnsi="Arial" w:cs="Arial"/>
                <w:color w:val="92D050"/>
                <w:sz w:val="19"/>
                <w:szCs w:val="19"/>
                <w:highlight w:val="none"/>
                <w:lang w:val="en-US" w:eastAsia="en-GB"/>
              </w:rPr>
              <w:t>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hint="default" w:ascii="Arial" w:hAnsi="Arial" w:cs="Arial"/>
                <w:sz w:val="19"/>
                <w:szCs w:val="19"/>
                <w:highlight w:val="none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highlight w:val="none"/>
                <w:lang w:val="en-US" w:eastAsia="en-GB"/>
              </w:rPr>
              <w:t xml:space="preserve">Tour to be made </w:t>
            </w:r>
            <w:r>
              <w:rPr>
                <w:rFonts w:hint="default" w:ascii="Arial" w:hAnsi="Arial" w:cs="Arial"/>
                <w:sz w:val="19"/>
                <w:szCs w:val="19"/>
                <w:highlight w:val="none"/>
                <w:lang w:val="en-US" w:eastAsia="en-GB"/>
              </w:rPr>
              <w:t>‘safe’ by only bringing participants into areas where they would encounter no significant risks</w:t>
            </w:r>
          </w:p>
          <w:p>
            <w:pPr>
              <w:spacing w:before="0" w:after="0" w:line="240" w:lineRule="auto"/>
              <w:jc w:val="left"/>
              <w:rPr>
                <w:rFonts w:hint="default" w:ascii="Arial" w:hAnsi="Arial" w:cs="Arial"/>
                <w:sz w:val="19"/>
                <w:szCs w:val="19"/>
                <w:highlight w:val="none"/>
                <w:lang w:val="en-US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hint="default" w:ascii="Arial" w:hAnsi="Arial" w:cs="Arial"/>
                <w:sz w:val="19"/>
                <w:szCs w:val="19"/>
                <w:highlight w:val="none"/>
                <w:lang w:val="en-US" w:eastAsia="en-GB"/>
              </w:rPr>
            </w:pPr>
            <w:r>
              <w:rPr>
                <w:rFonts w:hint="default" w:ascii="Arial" w:hAnsi="Arial" w:cs="Arial"/>
                <w:sz w:val="19"/>
                <w:szCs w:val="19"/>
                <w:highlight w:val="none"/>
                <w:lang w:val="en-US" w:eastAsia="en-GB"/>
              </w:rPr>
              <w:t>Ensure participants fully supervised and escorted through ED at all times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  <w:t>Assess suitability on the day/at the time of the tour and adjust activity if necessary.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  <w:t>ED: Withdraw if ambulance transfer is imminent.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highlight w:val="none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highlight w:val="none"/>
                <w:lang w:val="en-GB" w:eastAsia="en-GB"/>
              </w:rPr>
            </w:pPr>
            <w:r>
              <w:rPr>
                <w:rFonts w:ascii="Arial" w:hAnsi="Arial" w:cs="Arial"/>
                <w:sz w:val="19"/>
                <w:szCs w:val="19"/>
                <w:highlight w:val="none"/>
                <w:lang w:val="en-US" w:eastAsia="en-GB"/>
              </w:rPr>
              <w:t>Where physical space is restricted, consider accessing in small groups.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Staff Supervisors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Before &amp; during the event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napToGrid w:val="0"/>
              <w:spacing w:before="0" w:after="0" w:line="240" w:lineRule="auto"/>
              <w:ind w:left="113" w:right="113" w:firstLine="0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165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  <w:t>b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200" w:line="240" w:lineRule="auto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Clinical Genetics (Norton Court)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Participants will have a tour of the lab, which will involve being near to hazardous substances / items and delicate machinery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  <w:t>Participants will have a comprehensive local induction covering expected behaviour when in the lab.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  <w:t>Appropriate and protective clothing: require closed-toed shoes in pre-event communications, lab coats provided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92D050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color w:val="92D050"/>
                <w:sz w:val="19"/>
                <w:szCs w:val="19"/>
                <w:lang w:val="en-US" w:eastAsia="en-GB"/>
              </w:rPr>
              <w:t>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hint="default"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Lab tour to be made </w:t>
            </w:r>
            <w:r>
              <w:rPr>
                <w:rFonts w:hint="default" w:ascii="Arial" w:hAnsi="Arial" w:cs="Arial"/>
                <w:sz w:val="19"/>
                <w:szCs w:val="19"/>
                <w:lang w:val="en-US" w:eastAsia="en-GB"/>
              </w:rPr>
              <w:t>‘safe’ by only bringing participants into areas where they would encounter no significant risks</w:t>
            </w:r>
          </w:p>
          <w:p>
            <w:pPr>
              <w:spacing w:before="0" w:after="0" w:line="240" w:lineRule="auto"/>
              <w:jc w:val="left"/>
              <w:rPr>
                <w:rFonts w:hint="default" w:ascii="Arial" w:hAnsi="Arial" w:cs="Arial"/>
                <w:sz w:val="19"/>
                <w:szCs w:val="19"/>
                <w:lang w:val="en-US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hint="default"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hint="default" w:ascii="Arial" w:hAnsi="Arial" w:cs="Arial"/>
                <w:sz w:val="19"/>
                <w:szCs w:val="19"/>
                <w:lang w:val="en-US" w:eastAsia="en-GB"/>
              </w:rPr>
              <w:t>Participants fully supervised and escorted through Lab by CG team at all times</w:t>
            </w:r>
          </w:p>
          <w:p>
            <w:pPr>
              <w:spacing w:before="0" w:after="0" w:line="240" w:lineRule="auto"/>
              <w:jc w:val="left"/>
              <w:rPr>
                <w:rFonts w:hint="default" w:ascii="Arial" w:hAnsi="Arial" w:cs="Arial"/>
                <w:sz w:val="19"/>
                <w:szCs w:val="19"/>
                <w:lang w:val="en-US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hint="default" w:ascii="Arial" w:hAnsi="Arial" w:cs="Arial"/>
                <w:sz w:val="19"/>
                <w:szCs w:val="19"/>
                <w:lang w:val="en-US" w:eastAsia="en-GB"/>
              </w:rPr>
              <w:t>In-use sharps containers removed to safe locations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Staff Supervisors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During the event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napToGrid w:val="0"/>
              <w:spacing w:before="0" w:after="0" w:line="240" w:lineRule="auto"/>
              <w:ind w:left="113" w:right="113" w:firstLine="0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165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  <w:t>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200" w:line="240" w:lineRule="auto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Room-specific risks for group spaces and break-out rooms</w:t>
            </w:r>
          </w:p>
          <w:p>
            <w:pPr>
              <w:spacing w:before="0" w:after="200" w:line="240" w:lineRule="auto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IN ADDITION TO THE ABOVE</w:t>
            </w:r>
          </w:p>
        </w:tc>
        <w:tc>
          <w:tcPr>
            <w:tcW w:w="11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napToGrid w:val="0"/>
              <w:spacing w:before="0" w:after="0" w:line="240" w:lineRule="auto"/>
              <w:ind w:left="113" w:right="113" w:firstLine="0"/>
              <w:jc w:val="left"/>
              <w:rPr>
                <w:rFonts w:ascii="Arial" w:hAnsi="Arial" w:cs="Arial"/>
                <w:i/>
                <w:iCs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  <w:lang w:val="en-US" w:eastAsia="en-GB"/>
              </w:rPr>
              <w:t>No relevant additional risks known / anticipated, based on RA already received:</w:t>
            </w:r>
          </w:p>
          <w:p>
            <w:pPr>
              <w:snapToGrid w:val="0"/>
              <w:spacing w:before="0" w:after="0" w:line="240" w:lineRule="auto"/>
              <w:ind w:left="113" w:right="113" w:firstLine="0"/>
              <w:jc w:val="left"/>
              <w:rPr>
                <w:rFonts w:ascii="Arial" w:hAnsi="Arial" w:cs="Arial"/>
                <w:i/>
                <w:iCs/>
                <w:sz w:val="19"/>
                <w:szCs w:val="19"/>
                <w:lang w:val="en-US" w:eastAsia="en-GB"/>
              </w:rPr>
            </w:pPr>
          </w:p>
          <w:p>
            <w:pPr>
              <w:snapToGrid w:val="0"/>
              <w:spacing w:before="0" w:after="0" w:line="240" w:lineRule="auto"/>
              <w:ind w:left="113" w:right="113" w:firstLine="0"/>
              <w:jc w:val="left"/>
              <w:rPr>
                <w:rFonts w:hint="default" w:ascii="Arial" w:hAnsi="Arial" w:cs="Arial"/>
                <w:sz w:val="19"/>
                <w:szCs w:val="19"/>
                <w:lang w:val="en-GB" w:eastAsia="en-GB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165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  <w:t>a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200" w:line="240" w:lineRule="auto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Tent, Birmingham Children</w:t>
            </w:r>
            <w:r>
              <w:rPr>
                <w:rFonts w:hint="default" w:ascii="Arial" w:hAnsi="Arial" w:cs="Arial"/>
                <w:sz w:val="19"/>
                <w:szCs w:val="19"/>
                <w:lang w:val="en-GB"/>
              </w:rPr>
              <w:t>’s Hospital (BC)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Participants could be injured: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Moving between the Tent and the hospital / in case of emergency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In case of faulty installation / structural failure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By items within the tent, such as display boards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  <w:t>Clearly mark exits, fire exits and stairs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  <w:t>Use reputable contractor and check Tent construction before use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  <w:t>Ensure any free-standing items are secured appropriately</w:t>
            </w:r>
          </w:p>
          <w:p>
            <w:pPr>
              <w:spacing w:before="0" w:after="0" w:line="240" w:lineRule="auto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US" w:eastAsia="en-GB" w:bidi="ar-SA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GB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92D050"/>
                <w:sz w:val="19"/>
                <w:szCs w:val="19"/>
                <w:lang w:val="en-GB" w:eastAsia="en-GB"/>
              </w:rPr>
            </w:pPr>
            <w:r>
              <w:rPr>
                <w:rFonts w:ascii="Arial" w:hAnsi="Arial" w:cs="Arial"/>
                <w:color w:val="92D050"/>
                <w:sz w:val="19"/>
                <w:szCs w:val="19"/>
                <w:lang w:val="en-US" w:eastAsia="en-GB"/>
              </w:rPr>
              <w:t>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Perform visual check of the tent on the morning of event to ensure it has been set up correctly by the previous users.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Ensure tent erection company has left safety paperwork and review.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Vol Serv Team &amp; Estates/Security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Before the  and throughout event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napToGrid w:val="0"/>
              <w:spacing w:before="0" w:after="0" w:line="240" w:lineRule="auto"/>
              <w:ind w:left="113" w:right="113" w:firstLine="0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165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  <w:t>b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80" w:line="240" w:lineRule="auto"/>
              <w:ind w:left="420" w:leftChars="0" w:right="113" w:hanging="42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Education Resource Centre (BW)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80" w:line="240" w:lineRule="auto"/>
              <w:ind w:left="420" w:leftChars="0" w:right="113" w:hanging="420" w:firstLineChars="0"/>
              <w:jc w:val="left"/>
              <w:textAlignment w:val="auto"/>
              <w:outlineLvl w:val="9"/>
              <w:rPr>
                <w:rFonts w:hint="default" w:ascii="Arial" w:hAnsi="Arial" w:cs="Arial"/>
                <w:sz w:val="19"/>
                <w:szCs w:val="19"/>
                <w:lang w:val="en-GB"/>
              </w:rPr>
            </w:pPr>
            <w:r>
              <w:rPr>
                <w:rFonts w:hint="default" w:ascii="Arial" w:hAnsi="Arial" w:cs="Arial"/>
                <w:sz w:val="19"/>
                <w:szCs w:val="19"/>
                <w:lang w:val="en-GB"/>
              </w:rPr>
              <w:t>Library (BW)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after="80" w:line="240" w:lineRule="auto"/>
              <w:ind w:left="420" w:leftChars="0" w:hanging="420" w:firstLineChars="0"/>
              <w:jc w:val="left"/>
              <w:textAlignment w:val="auto"/>
              <w:outlineLvl w:val="9"/>
              <w:rPr>
                <w:rFonts w:hint="default"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Education Centre (BC)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Manual handling injuries and/or damage to equipment through moving furniture and/or equipment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  <w:t>All users of these spaces are advised  to contact Reception if any furniture needs to be moved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92D050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color w:val="92D050"/>
                <w:sz w:val="19"/>
                <w:szCs w:val="19"/>
                <w:lang w:val="en-US" w:eastAsia="en-GB"/>
              </w:rPr>
              <w:t>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  <w:t>Ensure Risk Assessment sent out to all Group Leaders in advance of the event and incorporate reminder into training at the beginning of the day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Vol Serv Team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Before &amp; during the event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napToGrid w:val="0"/>
              <w:spacing w:before="0" w:after="0" w:line="240" w:lineRule="auto"/>
              <w:ind w:left="113" w:right="113" w:firstLine="0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408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  <w:t>c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200" w:line="240" w:lineRule="auto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  <w:lang w:val="en-GB"/>
              </w:rPr>
              <w:t>ICT Survey: BW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80" w:line="24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Antenatal Clinic Waiting Area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80" w:line="24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Birthing Centre Waiting Area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80" w:line="24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Coffee Shop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80" w:line="24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Restaurant</w:t>
            </w:r>
          </w:p>
          <w:p>
            <w:pPr>
              <w:spacing w:before="0" w:after="200" w:line="240" w:lineRule="auto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</w:p>
          <w:p>
            <w:pPr>
              <w:spacing w:before="0" w:after="200" w:line="240" w:lineRule="auto"/>
              <w:jc w:val="left"/>
              <w:rPr>
                <w:rFonts w:ascii="Arial" w:hAnsi="Arial" w:cs="Arial"/>
                <w:i/>
                <w:iCs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  <w:lang w:val="en-GB"/>
              </w:rPr>
              <w:t>ICT Survey: BC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80" w:line="24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Main Outpatients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80" w:line="240" w:lineRule="auto"/>
              <w:ind w:left="420" w:leftChars="0" w:right="0" w:rightChars="0" w:hanging="420" w:firstLineChars="0"/>
              <w:jc w:val="left"/>
              <w:textAlignment w:val="auto"/>
              <w:outlineLvl w:val="9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 xml:space="preserve">Conservatory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IN ADDITION TO RISKS ALREADY DETAILED ABOVE: </w:t>
            </w:r>
          </w:p>
          <w:p>
            <w:pPr>
              <w:spacing w:before="0" w:after="0" w:line="240" w:lineRule="auto"/>
              <w:ind w:firstLine="95" w:firstLineChars="50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Participants could encounter verbal abuse / inappropriate language from patients, families or staff under stress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hint="default"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  <w:t>Introduce signage to all common areas where surveys will be taking place advising patients, families and staff that volunteers will be carrying out surveys and what to expect / what to do if they don</w:t>
            </w:r>
            <w:r>
              <w:rPr>
                <w:rFonts w:hint="default" w:ascii="Arial" w:hAnsi="Arial" w:cs="Arial"/>
                <w:color w:val="auto"/>
                <w:sz w:val="19"/>
                <w:szCs w:val="19"/>
                <w:lang w:val="en-US" w:eastAsia="en-GB" w:bidi="ar-SA"/>
              </w:rPr>
              <w:t>’t want contact.</w:t>
            </w:r>
          </w:p>
          <w:p>
            <w:pPr>
              <w:spacing w:before="0" w:after="0" w:line="240" w:lineRule="auto"/>
              <w:jc w:val="left"/>
              <w:rPr>
                <w:rFonts w:hint="default"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hint="default"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lang w:val="en-US" w:eastAsia="en-GB" w:bidi="ar-SA"/>
              </w:rPr>
              <w:t>Advise participants to use verbal and non-verbal cues to determine whom to approach</w:t>
            </w:r>
          </w:p>
          <w:p>
            <w:pPr>
              <w:spacing w:before="0" w:after="0" w:line="240" w:lineRule="auto"/>
              <w:jc w:val="left"/>
              <w:rPr>
                <w:rFonts w:hint="default"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hint="default"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hint="default" w:ascii="Arial" w:hAnsi="Arial" w:cs="Arial"/>
                <w:color w:val="auto"/>
                <w:sz w:val="19"/>
                <w:szCs w:val="19"/>
                <w:lang w:val="en-US" w:eastAsia="en-GB" w:bidi="ar-SA"/>
              </w:rPr>
              <w:t>Constant adequate supervision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92D050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color w:val="92D050"/>
                <w:sz w:val="19"/>
                <w:szCs w:val="19"/>
                <w:lang w:val="en-US" w:eastAsia="en-GB"/>
              </w:rPr>
              <w:t>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Ensure local briefing covers reading verbal and non-verbal cues and what to do if abusive survey subjects encountered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b w:val="0"/>
                <w:bCs w:val="0"/>
                <w:sz w:val="19"/>
                <w:szCs w:val="19"/>
                <w:lang w:val="en-US" w:eastAsia="en-GB"/>
              </w:rPr>
              <w:t>Install posters in cooperation with area managers and brief relevant staff that surveys will be taking place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Vol Serv &amp; Calthorpe Academy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During the event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napToGrid w:val="0"/>
              <w:spacing w:before="0" w:after="0" w:line="240" w:lineRule="auto"/>
              <w:ind w:left="113" w:right="113" w:firstLine="0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cantSplit/>
          <w:trHeight w:val="165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2"/>
                <w:lang w:val="en-US" w:eastAsia="en-GB" w:bidi="ar-SA"/>
              </w:rPr>
              <w:t>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200" w:line="240" w:lineRule="auto"/>
              <w:jc w:val="left"/>
              <w:rPr>
                <w:rFonts w:ascii="Arial" w:hAnsi="Arial" w:cs="Arial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sz w:val="19"/>
                <w:szCs w:val="19"/>
                <w:lang w:val="en-GB"/>
              </w:rPr>
              <w:t>Off-site activity-specific risks: home baking for Homebirth tea party attenders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i w:val="0"/>
                <w:iCs w:val="0"/>
                <w:color w:val="auto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9"/>
                <w:szCs w:val="19"/>
                <w:lang w:val="en-US" w:eastAsia="en-GB"/>
              </w:rPr>
              <w:t>Attenders may fall ill if cakes etc are not prepared in a clean and hygienic environment.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i w:val="0"/>
                <w:iCs w:val="0"/>
                <w:color w:val="auto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9"/>
                <w:szCs w:val="19"/>
                <w:lang w:val="en-US" w:eastAsia="en-GB"/>
              </w:rPr>
              <w:t xml:space="preserve"> 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i w:val="0"/>
                <w:iCs w:val="0"/>
                <w:color w:val="auto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i w:val="0"/>
                <w:iCs w:val="0"/>
                <w:color w:val="auto"/>
                <w:sz w:val="19"/>
                <w:szCs w:val="19"/>
                <w:lang w:val="en-US" w:eastAsia="en-GB"/>
              </w:rPr>
              <w:t xml:space="preserve">Potential for allergic reactions to ingredients 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  <w:t xml:space="preserve">Issue basic guidance on safe food preparation to any groups preparing food off-site, including the need to wash utensils etc that may have touched allergens. 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  <w:lang w:val="en-US" w:eastAsia="en-GB" w:bidi="ar-SA"/>
              </w:rPr>
              <w:t>All ingredients to be specified wherever food is available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color w:val="92D050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color w:val="92D050"/>
                <w:sz w:val="19"/>
                <w:szCs w:val="19"/>
                <w:lang w:val="en-US" w:eastAsia="en-GB"/>
              </w:rPr>
              <w:t>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 xml:space="preserve">Require common allergens producing severe reactions (nuts) not to be used, and that other common allergens (eggs, milk) to be clearly labeled and verbally advised wherever food is available. </w:t>
            </w: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</w:p>
          <w:p>
            <w:pPr>
              <w:spacing w:before="0" w:after="0" w:line="240" w:lineRule="auto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  <w:r>
              <w:rPr>
                <w:rFonts w:ascii="Arial" w:hAnsi="Arial" w:cs="Arial"/>
                <w:sz w:val="19"/>
                <w:szCs w:val="19"/>
                <w:lang w:val="en-US" w:eastAsia="en-GB"/>
              </w:rPr>
              <w:t>Do not store/display food with different allergen content together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pacing w:before="0" w:after="0" w:line="240" w:lineRule="auto"/>
              <w:ind w:left="113" w:leftChars="0" w:right="113" w:rightChars="0" w:firstLine="0" w:firstLineChars="0"/>
              <w:jc w:val="left"/>
              <w:rPr>
                <w:rFonts w:ascii="Arial" w:hAnsi="Arial" w:cs="Arial"/>
                <w:sz w:val="19"/>
                <w:szCs w:val="19"/>
                <w:lang w:val="en-US" w:eastAsia="en-GB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>
            <w:pPr>
              <w:snapToGrid w:val="0"/>
              <w:spacing w:before="0" w:after="0" w:line="240" w:lineRule="auto"/>
              <w:ind w:left="113" w:right="113" w:firstLine="0"/>
              <w:jc w:val="left"/>
              <w:rPr>
                <w:rFonts w:ascii="Arial" w:hAnsi="Arial" w:eastAsia="Calibri" w:cs="Arial"/>
                <w:color w:val="auto"/>
                <w:sz w:val="19"/>
                <w:szCs w:val="19"/>
                <w:lang w:val="en-GB" w:eastAsia="en-GB" w:bidi="ar-SA"/>
              </w:rPr>
            </w:pPr>
          </w:p>
        </w:tc>
      </w:tr>
    </w:tbl>
    <w:p>
      <w:pPr>
        <w:tabs>
          <w:tab w:val="left" w:pos="4620"/>
        </w:tabs>
        <w:spacing w:before="0" w:after="200"/>
        <w:rPr>
          <w:rFonts w:ascii="Calibri" w:hAnsi="Calibri" w:eastAsia="Calibri" w:cs="Times New Roman"/>
          <w:color w:val="auto"/>
          <w:sz w:val="22"/>
          <w:szCs w:val="22"/>
          <w:lang w:val="en-GB" w:eastAsia="en-GB" w:bidi="ar-SA"/>
        </w:rPr>
      </w:pPr>
      <w:bookmarkStart w:id="0" w:name="_GoBack"/>
      <w:bookmarkEnd w:id="0"/>
    </w:p>
    <w:sectPr>
      <w:headerReference r:id="rId4" w:type="first"/>
      <w:headerReference r:id="rId3" w:type="default"/>
      <w:pgSz w:w="16838" w:h="11906" w:orient="landscape"/>
      <w:pgMar w:top="1440" w:right="1440" w:bottom="1157" w:left="1383" w:header="708" w:footer="0" w:gutter="0"/>
      <w:paperSrc/>
      <w:pgNumType w:fmt="decimal"/>
      <w:cols w:equalWidth="0" w:num="1">
        <w:col w:w="13958"/>
      </w:cols>
      <w:formProt w:val="0"/>
      <w:titlePg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</w:pPr>
    <w:r>
      <w:drawing>
        <wp:anchor distT="0" distB="81915" distL="0" distR="0" simplePos="0" relativeHeight="251658240" behindDoc="0" locked="0" layoutInCell="1" allowOverlap="1">
          <wp:simplePos x="0" y="0"/>
          <wp:positionH relativeFrom="column">
            <wp:posOffset>7633335</wp:posOffset>
          </wp:positionH>
          <wp:positionV relativeFrom="paragraph">
            <wp:posOffset>-172720</wp:posOffset>
          </wp:positionV>
          <wp:extent cx="1870710" cy="794385"/>
          <wp:effectExtent l="0" t="0" r="8890" b="5715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710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pBdr>
        <w:bottom w:val="none" w:color="auto" w:sz="0" w:space="0"/>
      </w:pBdr>
      <w:rPr>
        <w:rFonts w:ascii="Calibri" w:hAnsi="Calibri" w:eastAsia="Calibri" w:cs="Times New Roman"/>
        <w:color w:val="auto"/>
        <w:sz w:val="10"/>
        <w:szCs w:val="22"/>
        <w:lang w:val="en-GB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6572250</wp:posOffset>
          </wp:positionH>
          <wp:positionV relativeFrom="paragraph">
            <wp:posOffset>-172720</wp:posOffset>
          </wp:positionV>
          <wp:extent cx="2931795" cy="1245235"/>
          <wp:effectExtent l="0" t="0" r="1905" b="12065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1795" cy="1245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F08F0A"/>
    <w:multiLevelType w:val="singleLevel"/>
    <w:tmpl w:val="9BF08F0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CF999A49"/>
    <w:multiLevelType w:val="singleLevel"/>
    <w:tmpl w:val="CF999A4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61B74E17"/>
    <w:multiLevelType w:val="singleLevel"/>
    <w:tmpl w:val="61B74E1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6780E18A"/>
    <w:multiLevelType w:val="singleLevel"/>
    <w:tmpl w:val="6780E18A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1537B"/>
    <w:rsid w:val="0C9D56E7"/>
    <w:rsid w:val="0E0F44FB"/>
    <w:rsid w:val="0F1D2CAE"/>
    <w:rsid w:val="12987E23"/>
    <w:rsid w:val="148A79ED"/>
    <w:rsid w:val="17F231DD"/>
    <w:rsid w:val="19E020BB"/>
    <w:rsid w:val="1D923F03"/>
    <w:rsid w:val="1F825D13"/>
    <w:rsid w:val="1FD3207C"/>
    <w:rsid w:val="21E41115"/>
    <w:rsid w:val="23E40060"/>
    <w:rsid w:val="25F51606"/>
    <w:rsid w:val="28002C5F"/>
    <w:rsid w:val="2A7E5377"/>
    <w:rsid w:val="2AFF33F3"/>
    <w:rsid w:val="2F856820"/>
    <w:rsid w:val="339051DC"/>
    <w:rsid w:val="36797E5B"/>
    <w:rsid w:val="374E1DA0"/>
    <w:rsid w:val="3A2A19D5"/>
    <w:rsid w:val="3A70207E"/>
    <w:rsid w:val="3C3B2669"/>
    <w:rsid w:val="3DF25C5E"/>
    <w:rsid w:val="3E6E3B19"/>
    <w:rsid w:val="418B30C8"/>
    <w:rsid w:val="41B93180"/>
    <w:rsid w:val="42111080"/>
    <w:rsid w:val="42464832"/>
    <w:rsid w:val="440D750B"/>
    <w:rsid w:val="498C7797"/>
    <w:rsid w:val="49B24B61"/>
    <w:rsid w:val="4A527369"/>
    <w:rsid w:val="55503756"/>
    <w:rsid w:val="55DF43A5"/>
    <w:rsid w:val="567E22C9"/>
    <w:rsid w:val="58C64D53"/>
    <w:rsid w:val="59C3596B"/>
    <w:rsid w:val="5B2928BB"/>
    <w:rsid w:val="5B991424"/>
    <w:rsid w:val="5B9B61A6"/>
    <w:rsid w:val="5BCE00BB"/>
    <w:rsid w:val="5DF07CE8"/>
    <w:rsid w:val="5E26550F"/>
    <w:rsid w:val="5F797237"/>
    <w:rsid w:val="64504BD0"/>
    <w:rsid w:val="65FD1EB8"/>
    <w:rsid w:val="66ED5451"/>
    <w:rsid w:val="68FC5466"/>
    <w:rsid w:val="6A8D46BD"/>
    <w:rsid w:val="726C4116"/>
    <w:rsid w:val="72903A96"/>
    <w:rsid w:val="739E009A"/>
    <w:rsid w:val="73B31B7F"/>
    <w:rsid w:val="76783176"/>
    <w:rsid w:val="77F6090D"/>
    <w:rsid w:val="78D1420B"/>
    <w:rsid w:val="7C2C45ED"/>
    <w:rsid w:val="7D026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en-GB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0" w:after="0" w:line="240" w:lineRule="auto"/>
      <w:outlineLvl w:val="2"/>
    </w:pPr>
    <w:rPr>
      <w:rFonts w:ascii="Arial" w:hAnsi="Arial" w:eastAsia="Times New Roman" w:cs="Arial"/>
      <w:b/>
      <w:bCs/>
      <w:color w:val="0000FF"/>
      <w:sz w:val="24"/>
      <w:szCs w:val="20"/>
    </w:rPr>
  </w:style>
  <w:style w:type="character" w:default="1" w:styleId="9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513"/>
        <w:tab w:val="right" w:pos="9026"/>
      </w:tabs>
      <w:spacing w:before="0" w:after="0" w:line="240" w:lineRule="auto"/>
    </w:pPr>
  </w:style>
  <w:style w:type="paragraph" w:styleId="6">
    <w:name w:val="header"/>
    <w:basedOn w:val="1"/>
    <w:qFormat/>
    <w:uiPriority w:val="0"/>
    <w:pPr>
      <w:tabs>
        <w:tab w:val="center" w:pos="4513"/>
        <w:tab w:val="right" w:pos="9026"/>
      </w:tabs>
      <w:spacing w:before="0" w:after="0" w:line="240" w:lineRule="auto"/>
    </w:pPr>
  </w:style>
  <w:style w:type="paragraph" w:styleId="7">
    <w:name w:val="List"/>
    <w:basedOn w:val="8"/>
    <w:qFormat/>
    <w:uiPriority w:val="0"/>
    <w:rPr>
      <w:rFonts w:cs="Arial"/>
    </w:rPr>
  </w:style>
  <w:style w:type="paragraph" w:customStyle="1" w:styleId="8">
    <w:name w:val="Text Body"/>
    <w:basedOn w:val="1"/>
    <w:qFormat/>
    <w:uiPriority w:val="0"/>
    <w:pPr>
      <w:spacing w:before="0" w:after="140" w:line="288" w:lineRule="auto"/>
    </w:pPr>
  </w:style>
  <w:style w:type="character" w:customStyle="1" w:styleId="11">
    <w:name w:val="WW8Num1z0"/>
    <w:qFormat/>
    <w:uiPriority w:val="0"/>
  </w:style>
  <w:style w:type="character" w:customStyle="1" w:styleId="12">
    <w:name w:val="WW8Num1z1"/>
    <w:qFormat/>
    <w:uiPriority w:val="0"/>
  </w:style>
  <w:style w:type="character" w:customStyle="1" w:styleId="13">
    <w:name w:val="WW8Num1z2"/>
    <w:qFormat/>
    <w:uiPriority w:val="0"/>
  </w:style>
  <w:style w:type="character" w:customStyle="1" w:styleId="14">
    <w:name w:val="WW8Num1z3"/>
    <w:qFormat/>
    <w:uiPriority w:val="0"/>
  </w:style>
  <w:style w:type="character" w:customStyle="1" w:styleId="15">
    <w:name w:val="WW8Num1z4"/>
    <w:qFormat/>
    <w:uiPriority w:val="0"/>
  </w:style>
  <w:style w:type="character" w:customStyle="1" w:styleId="16">
    <w:name w:val="WW8Num1z5"/>
    <w:qFormat/>
    <w:uiPriority w:val="0"/>
  </w:style>
  <w:style w:type="character" w:customStyle="1" w:styleId="17">
    <w:name w:val="WW8Num1z6"/>
    <w:qFormat/>
    <w:uiPriority w:val="0"/>
  </w:style>
  <w:style w:type="character" w:customStyle="1" w:styleId="18">
    <w:name w:val="WW8Num1z7"/>
    <w:qFormat/>
    <w:uiPriority w:val="0"/>
  </w:style>
  <w:style w:type="character" w:customStyle="1" w:styleId="19">
    <w:name w:val="WW8Num1z8"/>
    <w:qFormat/>
    <w:uiPriority w:val="0"/>
  </w:style>
  <w:style w:type="character" w:customStyle="1" w:styleId="20">
    <w:name w:val="WW8Num2z0"/>
    <w:qFormat/>
    <w:uiPriority w:val="0"/>
    <w:rPr>
      <w:rFonts w:ascii="Symbol" w:hAnsi="Symbol" w:cs="Symbol"/>
    </w:rPr>
  </w:style>
  <w:style w:type="character" w:customStyle="1" w:styleId="21">
    <w:name w:val="WW8Num2z1"/>
    <w:qFormat/>
    <w:uiPriority w:val="0"/>
    <w:rPr>
      <w:rFonts w:ascii="Courier New" w:hAnsi="Courier New" w:cs="Courier New"/>
    </w:rPr>
  </w:style>
  <w:style w:type="character" w:customStyle="1" w:styleId="22">
    <w:name w:val="WW8Num2z2"/>
    <w:qFormat/>
    <w:uiPriority w:val="0"/>
    <w:rPr>
      <w:rFonts w:ascii="Wingdings" w:hAnsi="Wingdings" w:cs="Wingdings"/>
    </w:rPr>
  </w:style>
  <w:style w:type="character" w:customStyle="1" w:styleId="23">
    <w:name w:val="WW8Num3z0"/>
    <w:qFormat/>
    <w:uiPriority w:val="0"/>
    <w:rPr>
      <w:rFonts w:ascii="Symbol" w:hAnsi="Symbol" w:cs="Symbol"/>
    </w:rPr>
  </w:style>
  <w:style w:type="character" w:customStyle="1" w:styleId="24">
    <w:name w:val="WW8Num3z1"/>
    <w:qFormat/>
    <w:uiPriority w:val="0"/>
    <w:rPr>
      <w:rFonts w:ascii="Courier New" w:hAnsi="Courier New" w:cs="Courier New"/>
    </w:rPr>
  </w:style>
  <w:style w:type="character" w:customStyle="1" w:styleId="25">
    <w:name w:val="WW8Num3z2"/>
    <w:qFormat/>
    <w:uiPriority w:val="0"/>
    <w:rPr>
      <w:rFonts w:ascii="Wingdings" w:hAnsi="Wingdings" w:cs="Wingdings"/>
    </w:rPr>
  </w:style>
  <w:style w:type="character" w:customStyle="1" w:styleId="26">
    <w:name w:val="WW8Num4z0"/>
    <w:qFormat/>
    <w:uiPriority w:val="0"/>
    <w:rPr>
      <w:rFonts w:ascii="Symbol" w:hAnsi="Symbol" w:cs="Symbol"/>
    </w:rPr>
  </w:style>
  <w:style w:type="character" w:customStyle="1" w:styleId="27">
    <w:name w:val="WW8Num4z1"/>
    <w:qFormat/>
    <w:uiPriority w:val="0"/>
    <w:rPr>
      <w:rFonts w:ascii="Courier New" w:hAnsi="Courier New" w:cs="Courier New"/>
    </w:rPr>
  </w:style>
  <w:style w:type="character" w:customStyle="1" w:styleId="28">
    <w:name w:val="WW8Num4z2"/>
    <w:qFormat/>
    <w:uiPriority w:val="0"/>
    <w:rPr>
      <w:rFonts w:ascii="Wingdings" w:hAnsi="Wingdings" w:cs="Wingdings"/>
    </w:rPr>
  </w:style>
  <w:style w:type="character" w:customStyle="1" w:styleId="29">
    <w:name w:val="WW8Num5z0"/>
    <w:qFormat/>
    <w:uiPriority w:val="0"/>
    <w:rPr>
      <w:rFonts w:ascii="Symbol" w:hAnsi="Symbol" w:cs="Symbol"/>
    </w:rPr>
  </w:style>
  <w:style w:type="character" w:customStyle="1" w:styleId="30">
    <w:name w:val="WW8Num5z1"/>
    <w:qFormat/>
    <w:uiPriority w:val="0"/>
    <w:rPr>
      <w:rFonts w:ascii="Courier New" w:hAnsi="Courier New" w:cs="Courier New"/>
    </w:rPr>
  </w:style>
  <w:style w:type="character" w:customStyle="1" w:styleId="31">
    <w:name w:val="WW8Num5z2"/>
    <w:qFormat/>
    <w:uiPriority w:val="0"/>
    <w:rPr>
      <w:rFonts w:ascii="Wingdings" w:hAnsi="Wingdings" w:cs="Wingdings"/>
    </w:rPr>
  </w:style>
  <w:style w:type="character" w:customStyle="1" w:styleId="32">
    <w:name w:val="WW8Num6z0"/>
    <w:qFormat/>
    <w:uiPriority w:val="0"/>
    <w:rPr>
      <w:rFonts w:ascii="Symbol" w:hAnsi="Symbol" w:cs="Symbol"/>
    </w:rPr>
  </w:style>
  <w:style w:type="character" w:customStyle="1" w:styleId="33">
    <w:name w:val="WW8Num6z1"/>
    <w:qFormat/>
    <w:uiPriority w:val="0"/>
    <w:rPr>
      <w:rFonts w:ascii="Courier New" w:hAnsi="Courier New" w:cs="Courier New"/>
    </w:rPr>
  </w:style>
  <w:style w:type="character" w:customStyle="1" w:styleId="34">
    <w:name w:val="WW8Num6z2"/>
    <w:qFormat/>
    <w:uiPriority w:val="0"/>
    <w:rPr>
      <w:rFonts w:ascii="Wingdings" w:hAnsi="Wingdings" w:cs="Wingdings"/>
    </w:rPr>
  </w:style>
  <w:style w:type="character" w:customStyle="1" w:styleId="35">
    <w:name w:val="WW8Num7z0"/>
    <w:qFormat/>
    <w:uiPriority w:val="0"/>
    <w:rPr>
      <w:rFonts w:ascii="Symbol" w:hAnsi="Symbol" w:cs="Symbol"/>
    </w:rPr>
  </w:style>
  <w:style w:type="character" w:customStyle="1" w:styleId="36">
    <w:name w:val="WW8Num7z2"/>
    <w:qFormat/>
    <w:uiPriority w:val="0"/>
    <w:rPr>
      <w:rFonts w:ascii="Wingdings" w:hAnsi="Wingdings" w:cs="Wingdings"/>
    </w:rPr>
  </w:style>
  <w:style w:type="character" w:customStyle="1" w:styleId="37">
    <w:name w:val="WW8Num7z4"/>
    <w:qFormat/>
    <w:uiPriority w:val="0"/>
    <w:rPr>
      <w:rFonts w:ascii="Courier New" w:hAnsi="Courier New" w:cs="Courier New"/>
    </w:rPr>
  </w:style>
  <w:style w:type="character" w:customStyle="1" w:styleId="38">
    <w:name w:val="WW8Num8z0"/>
    <w:qFormat/>
    <w:uiPriority w:val="0"/>
  </w:style>
  <w:style w:type="character" w:customStyle="1" w:styleId="39">
    <w:name w:val="WW8Num8z1"/>
    <w:qFormat/>
    <w:uiPriority w:val="0"/>
    <w:rPr>
      <w:b/>
      <w:color w:val="000000"/>
    </w:rPr>
  </w:style>
  <w:style w:type="character" w:customStyle="1" w:styleId="40">
    <w:name w:val="WW8Num8z2"/>
    <w:qFormat/>
    <w:uiPriority w:val="0"/>
    <w:rPr>
      <w:rFonts w:ascii="Arial" w:hAnsi="Arial" w:cs="Arial"/>
      <w:color w:val="000000"/>
    </w:rPr>
  </w:style>
  <w:style w:type="character" w:customStyle="1" w:styleId="41">
    <w:name w:val="WW8Num9z0"/>
    <w:qFormat/>
    <w:uiPriority w:val="0"/>
    <w:rPr>
      <w:rFonts w:ascii="Symbol" w:hAnsi="Symbol" w:cs="Symbol"/>
      <w:sz w:val="24"/>
      <w:szCs w:val="24"/>
    </w:rPr>
  </w:style>
  <w:style w:type="character" w:customStyle="1" w:styleId="42">
    <w:name w:val="WW8Num9z1"/>
    <w:qFormat/>
    <w:uiPriority w:val="0"/>
    <w:rPr>
      <w:rFonts w:ascii="Courier New" w:hAnsi="Courier New" w:cs="Courier New"/>
    </w:rPr>
  </w:style>
  <w:style w:type="character" w:customStyle="1" w:styleId="43">
    <w:name w:val="WW8Num9z2"/>
    <w:qFormat/>
    <w:uiPriority w:val="0"/>
    <w:rPr>
      <w:rFonts w:ascii="Wingdings" w:hAnsi="Wingdings" w:cs="Wingdings"/>
    </w:rPr>
  </w:style>
  <w:style w:type="character" w:customStyle="1" w:styleId="44">
    <w:name w:val="WW8Num9z3"/>
    <w:qFormat/>
    <w:uiPriority w:val="0"/>
    <w:rPr>
      <w:rFonts w:ascii="Symbol" w:hAnsi="Symbol" w:cs="Symbol"/>
    </w:rPr>
  </w:style>
  <w:style w:type="character" w:customStyle="1" w:styleId="45">
    <w:name w:val="WW8Num10z0"/>
    <w:qFormat/>
    <w:uiPriority w:val="0"/>
    <w:rPr>
      <w:rFonts w:ascii="Symbol" w:hAnsi="Symbol" w:cs="Symbol"/>
    </w:rPr>
  </w:style>
  <w:style w:type="character" w:customStyle="1" w:styleId="46">
    <w:name w:val="WW8Num10z1"/>
    <w:qFormat/>
    <w:uiPriority w:val="0"/>
    <w:rPr>
      <w:rFonts w:ascii="Courier New" w:hAnsi="Courier New" w:cs="Courier New"/>
    </w:rPr>
  </w:style>
  <w:style w:type="character" w:customStyle="1" w:styleId="47">
    <w:name w:val="WW8Num10z2"/>
    <w:qFormat/>
    <w:uiPriority w:val="0"/>
    <w:rPr>
      <w:rFonts w:ascii="Wingdings" w:hAnsi="Wingdings" w:cs="Wingdings"/>
    </w:rPr>
  </w:style>
  <w:style w:type="character" w:customStyle="1" w:styleId="48">
    <w:name w:val="WW8Num11z0"/>
    <w:qFormat/>
    <w:uiPriority w:val="0"/>
    <w:rPr>
      <w:rFonts w:ascii="Symbol" w:hAnsi="Symbol" w:cs="Symbol"/>
    </w:rPr>
  </w:style>
  <w:style w:type="character" w:customStyle="1" w:styleId="49">
    <w:name w:val="WW8Num11z1"/>
    <w:qFormat/>
    <w:uiPriority w:val="0"/>
    <w:rPr>
      <w:rFonts w:ascii="Courier New" w:hAnsi="Courier New" w:cs="Courier New"/>
    </w:rPr>
  </w:style>
  <w:style w:type="character" w:customStyle="1" w:styleId="50">
    <w:name w:val="WW8Num11z2"/>
    <w:qFormat/>
    <w:uiPriority w:val="0"/>
    <w:rPr>
      <w:rFonts w:ascii="Wingdings" w:hAnsi="Wingdings" w:cs="Wingdings"/>
    </w:rPr>
  </w:style>
  <w:style w:type="character" w:customStyle="1" w:styleId="51">
    <w:name w:val="WW8Num12z0"/>
    <w:qFormat/>
    <w:uiPriority w:val="0"/>
    <w:rPr>
      <w:b/>
    </w:rPr>
  </w:style>
  <w:style w:type="character" w:customStyle="1" w:styleId="52">
    <w:name w:val="WW8Num12z1"/>
    <w:qFormat/>
    <w:uiPriority w:val="0"/>
  </w:style>
  <w:style w:type="character" w:customStyle="1" w:styleId="53">
    <w:name w:val="WW8Num12z2"/>
    <w:qFormat/>
    <w:uiPriority w:val="0"/>
    <w:rPr>
      <w:rFonts w:ascii="Arial" w:hAnsi="Arial" w:cs="Arial"/>
      <w:sz w:val="24"/>
      <w:szCs w:val="24"/>
    </w:rPr>
  </w:style>
  <w:style w:type="character" w:customStyle="1" w:styleId="54">
    <w:name w:val="WW8Num13z0"/>
    <w:qFormat/>
    <w:uiPriority w:val="0"/>
    <w:rPr>
      <w:rFonts w:ascii="Symbol" w:hAnsi="Symbol" w:cs="Symbol"/>
    </w:rPr>
  </w:style>
  <w:style w:type="character" w:customStyle="1" w:styleId="55">
    <w:name w:val="WW8Num13z1"/>
    <w:qFormat/>
    <w:uiPriority w:val="0"/>
    <w:rPr>
      <w:rFonts w:ascii="Courier New" w:hAnsi="Courier New" w:cs="Courier New"/>
    </w:rPr>
  </w:style>
  <w:style w:type="character" w:customStyle="1" w:styleId="56">
    <w:name w:val="WW8Num13z2"/>
    <w:qFormat/>
    <w:uiPriority w:val="0"/>
    <w:rPr>
      <w:rFonts w:ascii="Wingdings" w:hAnsi="Wingdings" w:cs="Wingdings"/>
    </w:rPr>
  </w:style>
  <w:style w:type="character" w:customStyle="1" w:styleId="57">
    <w:name w:val="WW8Num14z0"/>
    <w:qFormat/>
    <w:uiPriority w:val="0"/>
    <w:rPr>
      <w:rFonts w:ascii="Symbol" w:hAnsi="Symbol" w:cs="Symbol"/>
    </w:rPr>
  </w:style>
  <w:style w:type="character" w:customStyle="1" w:styleId="58">
    <w:name w:val="WW8Num14z1"/>
    <w:qFormat/>
    <w:uiPriority w:val="0"/>
    <w:rPr>
      <w:rFonts w:ascii="Courier New" w:hAnsi="Courier New" w:cs="Courier New"/>
    </w:rPr>
  </w:style>
  <w:style w:type="character" w:customStyle="1" w:styleId="59">
    <w:name w:val="WW8Num14z2"/>
    <w:qFormat/>
    <w:uiPriority w:val="0"/>
    <w:rPr>
      <w:rFonts w:ascii="Wingdings" w:hAnsi="Wingdings" w:cs="Wingdings"/>
    </w:rPr>
  </w:style>
  <w:style w:type="character" w:customStyle="1" w:styleId="60">
    <w:name w:val="Balloon Text Char"/>
    <w:qFormat/>
    <w:uiPriority w:val="0"/>
    <w:rPr>
      <w:rFonts w:ascii="Tahoma" w:hAnsi="Tahoma" w:cs="Tahoma"/>
      <w:sz w:val="16"/>
      <w:szCs w:val="16"/>
    </w:rPr>
  </w:style>
  <w:style w:type="character" w:customStyle="1" w:styleId="61">
    <w:name w:val="Header Char"/>
    <w:basedOn w:val="9"/>
    <w:qFormat/>
    <w:uiPriority w:val="0"/>
  </w:style>
  <w:style w:type="character" w:customStyle="1" w:styleId="62">
    <w:name w:val="Footer Char"/>
    <w:basedOn w:val="9"/>
    <w:qFormat/>
    <w:uiPriority w:val="0"/>
  </w:style>
  <w:style w:type="character" w:customStyle="1" w:styleId="63">
    <w:name w:val="Heading 3 Char"/>
    <w:qFormat/>
    <w:uiPriority w:val="0"/>
    <w:rPr>
      <w:rFonts w:ascii="Arial" w:hAnsi="Arial" w:eastAsia="Times New Roman" w:cs="Arial"/>
      <w:b/>
      <w:bCs/>
      <w:color w:val="0000FF"/>
      <w:sz w:val="24"/>
    </w:rPr>
  </w:style>
  <w:style w:type="paragraph" w:customStyle="1" w:styleId="64">
    <w:name w:val="Heading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65">
    <w:name w:val="Index"/>
    <w:basedOn w:val="1"/>
    <w:qFormat/>
    <w:uiPriority w:val="0"/>
    <w:pPr>
      <w:suppressLineNumbers/>
    </w:pPr>
    <w:rPr>
      <w:rFonts w:cs="Arial"/>
    </w:rPr>
  </w:style>
  <w:style w:type="paragraph" w:customStyle="1" w:styleId="66">
    <w:name w:val="Default"/>
    <w:qFormat/>
    <w:uiPriority w:val="0"/>
    <w:pPr>
      <w:widowControl/>
      <w:suppressAutoHyphens/>
      <w:autoSpaceDE w:val="0"/>
    </w:pPr>
    <w:rPr>
      <w:rFonts w:ascii="Calibri" w:hAnsi="Calibri" w:eastAsia="Calibri" w:cs="Calibri"/>
      <w:color w:val="000000"/>
      <w:sz w:val="24"/>
      <w:szCs w:val="24"/>
      <w:lang w:val="en-GB" w:eastAsia="zh-CN" w:bidi="ar-SA"/>
    </w:rPr>
  </w:style>
  <w:style w:type="paragraph" w:styleId="67">
    <w:name w:val="List Paragraph"/>
    <w:basedOn w:val="1"/>
    <w:qFormat/>
    <w:uiPriority w:val="0"/>
    <w:pPr>
      <w:spacing w:before="0" w:after="0" w:line="240" w:lineRule="auto"/>
      <w:ind w:left="720" w:firstLine="0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8">
    <w:name w:val="Table Contents"/>
    <w:basedOn w:val="1"/>
    <w:qFormat/>
    <w:uiPriority w:val="0"/>
    <w:pPr>
      <w:suppressLineNumbers/>
    </w:pPr>
  </w:style>
  <w:style w:type="paragraph" w:customStyle="1" w:styleId="69">
    <w:name w:val="Table Heading"/>
    <w:basedOn w:val="68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ragraphs>124</Paragraphs>
  <TotalTime>21</TotalTime>
  <ScaleCrop>false</ScaleCrop>
  <LinksUpToDate>false</LinksUpToDate>
  <Application>WPS Office_11.2.0.9085_F1E327BC-269C-435d-A152-05C5408002CA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2017-07-20T14:03:00Z</dcterms:created>
  <dc:creator>fgaughan</dc:creator>
  <cp:lastModifiedBy>Joy Krishna</cp:lastModifiedBy>
  <cp:lastPrinted>2017-07-20T13:58:00Z</cp:lastPrinted>
  <dcterms:modified xsi:type="dcterms:W3CDTF">2020-01-16T13:40:37Z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1033-11.2.0.9085</vt:lpwstr>
  </property>
</Properties>
</file>