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D0" w:rsidRDefault="00A336D0" w:rsidP="00A336D0">
      <w:pPr>
        <w:jc w:val="center"/>
        <w:rPr>
          <w:b/>
        </w:rPr>
      </w:pPr>
      <w:bookmarkStart w:id="0" w:name="_GoBack"/>
      <w:bookmarkEnd w:id="0"/>
      <w:r>
        <w:rPr>
          <w:b/>
        </w:rPr>
        <w:t>Aligned Reporting workshop for funded organisations</w:t>
      </w:r>
    </w:p>
    <w:p w:rsidR="00A336D0" w:rsidRDefault="00A336D0">
      <w:pPr>
        <w:rPr>
          <w:b/>
        </w:rPr>
      </w:pPr>
    </w:p>
    <w:p w:rsidR="00D934A3" w:rsidRPr="00A336D0" w:rsidRDefault="00A336D0">
      <w:pPr>
        <w:rPr>
          <w:b/>
        </w:rPr>
      </w:pPr>
      <w:r w:rsidRPr="00A336D0">
        <w:rPr>
          <w:b/>
        </w:rPr>
        <w:t>Agenda</w:t>
      </w:r>
    </w:p>
    <w:p w:rsidR="00A336D0" w:rsidRDefault="00A336D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A336D0" w:rsidTr="00A336D0">
        <w:tc>
          <w:tcPr>
            <w:tcW w:w="1838" w:type="dxa"/>
            <w:shd w:val="clear" w:color="auto" w:fill="ACB9CA" w:themeFill="text2" w:themeFillTint="66"/>
          </w:tcPr>
          <w:p w:rsidR="00A336D0" w:rsidRPr="00A336D0" w:rsidRDefault="00A336D0" w:rsidP="002240F2">
            <w:pPr>
              <w:rPr>
                <w:b/>
              </w:rPr>
            </w:pPr>
          </w:p>
          <w:p w:rsidR="00A336D0" w:rsidRPr="00A336D0" w:rsidRDefault="00A336D0" w:rsidP="002240F2">
            <w:pPr>
              <w:rPr>
                <w:b/>
              </w:rPr>
            </w:pPr>
            <w:r w:rsidRPr="00A336D0">
              <w:rPr>
                <w:b/>
              </w:rPr>
              <w:t>Timings</w:t>
            </w:r>
          </w:p>
        </w:tc>
        <w:tc>
          <w:tcPr>
            <w:tcW w:w="7371" w:type="dxa"/>
            <w:shd w:val="clear" w:color="auto" w:fill="ACB9CA" w:themeFill="text2" w:themeFillTint="66"/>
          </w:tcPr>
          <w:p w:rsidR="00A336D0" w:rsidRPr="00A336D0" w:rsidRDefault="00A336D0" w:rsidP="002240F2">
            <w:pPr>
              <w:rPr>
                <w:b/>
              </w:rPr>
            </w:pPr>
          </w:p>
          <w:p w:rsidR="00A336D0" w:rsidRPr="00A336D0" w:rsidRDefault="00A336D0" w:rsidP="002240F2">
            <w:pPr>
              <w:rPr>
                <w:b/>
              </w:rPr>
            </w:pPr>
            <w:r w:rsidRPr="00A336D0">
              <w:rPr>
                <w:b/>
              </w:rPr>
              <w:t>Activity</w:t>
            </w:r>
          </w:p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1pm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Arrive/ lunch/ networking</w:t>
            </w:r>
          </w:p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1.45pm</w:t>
            </w:r>
          </w:p>
          <w:p w:rsidR="00A336D0" w:rsidRDefault="00A336D0" w:rsidP="002240F2">
            <w:r>
              <w:t xml:space="preserve"> 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Introductions</w:t>
            </w:r>
          </w:p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2pm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What are the aligned reporting principles?</w:t>
            </w:r>
          </w:p>
          <w:p w:rsidR="00A336D0" w:rsidRDefault="00A336D0" w:rsidP="002240F2">
            <w:pPr>
              <w:pStyle w:val="ListParagraph"/>
              <w:numPr>
                <w:ilvl w:val="0"/>
                <w:numId w:val="1"/>
              </w:numPr>
            </w:pPr>
            <w:r>
              <w:t xml:space="preserve">Examples from funded organisations on their experiences of being part of the process </w:t>
            </w:r>
          </w:p>
          <w:p w:rsidR="00A336D0" w:rsidRDefault="00A336D0" w:rsidP="002240F2"/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2.15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What are the best and worst things about aligned reporting?</w:t>
            </w:r>
          </w:p>
          <w:p w:rsidR="00A336D0" w:rsidRDefault="00A336D0" w:rsidP="002240F2"/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3pm</w:t>
            </w:r>
          </w:p>
          <w:p w:rsidR="00A336D0" w:rsidRDefault="00A336D0" w:rsidP="002240F2"/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 xml:space="preserve">Opportunity to share new reporting practices that are currently happening </w:t>
            </w:r>
          </w:p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3.10pm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Positive campaign (part one): Making a case for change</w:t>
            </w:r>
          </w:p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3.45 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Positive campaign (part two): Making a case to funders</w:t>
            </w:r>
          </w:p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4.25pm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Closing remarks</w:t>
            </w:r>
          </w:p>
          <w:p w:rsidR="00A336D0" w:rsidRDefault="00A336D0" w:rsidP="002240F2"/>
        </w:tc>
      </w:tr>
      <w:tr w:rsidR="00A336D0" w:rsidTr="002240F2">
        <w:tc>
          <w:tcPr>
            <w:tcW w:w="1838" w:type="dxa"/>
          </w:tcPr>
          <w:p w:rsidR="00A336D0" w:rsidRDefault="00A336D0" w:rsidP="002240F2"/>
          <w:p w:rsidR="00A336D0" w:rsidRDefault="00A336D0" w:rsidP="002240F2">
            <w:r>
              <w:t>4.30pm</w:t>
            </w:r>
          </w:p>
        </w:tc>
        <w:tc>
          <w:tcPr>
            <w:tcW w:w="7371" w:type="dxa"/>
          </w:tcPr>
          <w:p w:rsidR="00A336D0" w:rsidRDefault="00A336D0" w:rsidP="002240F2"/>
          <w:p w:rsidR="00A336D0" w:rsidRDefault="00A336D0" w:rsidP="002240F2">
            <w:r>
              <w:t>Close</w:t>
            </w:r>
          </w:p>
        </w:tc>
      </w:tr>
    </w:tbl>
    <w:p w:rsidR="00A336D0" w:rsidRDefault="00A336D0"/>
    <w:sectPr w:rsidR="00A33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zeitGr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0A8"/>
    <w:multiLevelType w:val="hybridMultilevel"/>
    <w:tmpl w:val="AA089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D0"/>
    <w:rsid w:val="00A336D0"/>
    <w:rsid w:val="00D934A3"/>
    <w:rsid w:val="00E1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B5EDF-914F-453C-BCF5-B3B40821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D0"/>
    <w:pPr>
      <w:spacing w:after="0" w:line="240" w:lineRule="auto"/>
    </w:pPr>
    <w:rPr>
      <w:rFonts w:ascii="NeuzeitGro" w:hAnsi="NeuzeitGro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6D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D3505EF8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Terry</dc:creator>
  <cp:keywords/>
  <dc:description/>
  <cp:lastModifiedBy>Vanessa Norris</cp:lastModifiedBy>
  <cp:revision>2</cp:revision>
  <dcterms:created xsi:type="dcterms:W3CDTF">2019-11-20T15:34:00Z</dcterms:created>
  <dcterms:modified xsi:type="dcterms:W3CDTF">2019-11-20T15:34:00Z</dcterms:modified>
</cp:coreProperties>
</file>