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FB8F" w14:textId="167DE6E9" w:rsidR="008C2EDC" w:rsidRDefault="00FA74DF">
      <w:r>
        <w:rPr>
          <w:noProof/>
          <w:lang w:eastAsia="en-GB"/>
        </w:rPr>
        <w:drawing>
          <wp:inline distT="0" distB="0" distL="0" distR="0" wp14:anchorId="5D3DADF1" wp14:editId="2246F050">
            <wp:extent cx="2409825" cy="714375"/>
            <wp:effectExtent l="0" t="0" r="9525" b="9525"/>
            <wp:docPr id="1" name="Picture 1" descr="header-logo"/>
            <wp:cNvGraphicFramePr/>
            <a:graphic xmlns:a="http://schemas.openxmlformats.org/drawingml/2006/main">
              <a:graphicData uri="http://schemas.openxmlformats.org/drawingml/2006/picture">
                <pic:pic xmlns:pic="http://schemas.openxmlformats.org/drawingml/2006/picture">
                  <pic:nvPicPr>
                    <pic:cNvPr id="1" name="Picture 1" descr="header-logo"/>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714375"/>
                    </a:xfrm>
                    <a:prstGeom prst="rect">
                      <a:avLst/>
                    </a:prstGeom>
                    <a:noFill/>
                    <a:ln>
                      <a:noFill/>
                    </a:ln>
                  </pic:spPr>
                </pic:pic>
              </a:graphicData>
            </a:graphic>
          </wp:inline>
        </w:drawing>
      </w:r>
    </w:p>
    <w:p w14:paraId="2129CC44" w14:textId="01D0D507" w:rsidR="00FA74DF" w:rsidRDefault="00FA74DF" w:rsidP="00FA74DF">
      <w:pPr>
        <w:spacing w:before="200" w:after="200" w:line="276" w:lineRule="auto"/>
        <w:outlineLvl w:val="0"/>
        <w:rPr>
          <w:b/>
          <w:color w:val="ED694B"/>
          <w:sz w:val="36"/>
          <w:szCs w:val="36"/>
        </w:rPr>
      </w:pPr>
      <w:r w:rsidRPr="00AF33FB">
        <w:rPr>
          <w:color w:val="ED694B"/>
          <w:sz w:val="36"/>
          <w:szCs w:val="36"/>
        </w:rPr>
        <w:t xml:space="preserve">Building Health Partnerships in Lancashire and South Cumbria: </w:t>
      </w:r>
      <w:r w:rsidRPr="00FA74DF">
        <w:rPr>
          <w:b/>
          <w:color w:val="ED694B"/>
          <w:sz w:val="36"/>
          <w:szCs w:val="36"/>
        </w:rPr>
        <w:t>Talking Points for VCFS leaders in ICPs</w:t>
      </w:r>
    </w:p>
    <w:p w14:paraId="3FB7E6E9" w14:textId="77777777" w:rsidR="008D285B" w:rsidRDefault="008D285B" w:rsidP="00021069">
      <w:pPr>
        <w:pBdr>
          <w:top w:val="single" w:sz="4" w:space="1" w:color="auto"/>
          <w:left w:val="single" w:sz="4" w:space="0" w:color="auto"/>
          <w:bottom w:val="single" w:sz="4" w:space="1" w:color="auto"/>
          <w:right w:val="single" w:sz="4" w:space="4" w:color="auto"/>
        </w:pBdr>
        <w:spacing w:before="120" w:line="276" w:lineRule="auto"/>
      </w:pPr>
      <w:r>
        <w:t>Purpose:</w:t>
      </w:r>
    </w:p>
    <w:p w14:paraId="2B3E0D39" w14:textId="608DEC87" w:rsidR="00021069" w:rsidRDefault="00BE49B7" w:rsidP="00021069">
      <w:pPr>
        <w:pBdr>
          <w:top w:val="single" w:sz="4" w:space="1" w:color="auto"/>
          <w:left w:val="single" w:sz="4" w:space="0" w:color="auto"/>
          <w:bottom w:val="single" w:sz="4" w:space="1" w:color="auto"/>
          <w:right w:val="single" w:sz="4" w:space="4" w:color="auto"/>
        </w:pBdr>
        <w:spacing w:before="120" w:line="276" w:lineRule="auto"/>
      </w:pPr>
      <w:r>
        <w:t>To illustrate</w:t>
      </w:r>
      <w:r w:rsidR="00021069" w:rsidRPr="00021069">
        <w:t xml:space="preserve"> what a multi- sector partnership</w:t>
      </w:r>
      <w:r>
        <w:t xml:space="preserve"> looks like</w:t>
      </w:r>
      <w:r w:rsidR="00021069" w:rsidRPr="00021069">
        <w:t xml:space="preserve"> at a neighbourhood level and to </w:t>
      </w:r>
      <w:r>
        <w:t>demonstrate</w:t>
      </w:r>
      <w:r w:rsidR="00021069" w:rsidRPr="00021069">
        <w:t xml:space="preserve"> the value of this way of working</w:t>
      </w:r>
      <w:r w:rsidR="00021069">
        <w:t xml:space="preserve">. </w:t>
      </w:r>
    </w:p>
    <w:p w14:paraId="21A526F8" w14:textId="4C6C5540" w:rsidR="00AC33D3" w:rsidRPr="00783EEE" w:rsidRDefault="00BE49B7" w:rsidP="00021069">
      <w:pPr>
        <w:pBdr>
          <w:top w:val="single" w:sz="4" w:space="1" w:color="auto"/>
          <w:left w:val="single" w:sz="4" w:space="0" w:color="auto"/>
          <w:bottom w:val="single" w:sz="4" w:space="1" w:color="auto"/>
          <w:right w:val="single" w:sz="4" w:space="4" w:color="auto"/>
        </w:pBdr>
        <w:spacing w:before="120" w:line="276" w:lineRule="auto"/>
        <w:rPr>
          <w:rFonts w:cstheme="minorHAnsi"/>
        </w:rPr>
      </w:pPr>
      <w:r>
        <w:t>The aim is to explore the existing and new</w:t>
      </w:r>
      <w:r w:rsidR="00021069">
        <w:t xml:space="preserve"> </w:t>
      </w:r>
      <w:r w:rsidR="00021069">
        <w:rPr>
          <w:rFonts w:cstheme="minorHAnsi"/>
        </w:rPr>
        <w:t xml:space="preserve">ways of working in partnership </w:t>
      </w:r>
      <w:r>
        <w:rPr>
          <w:rFonts w:cstheme="minorHAnsi"/>
        </w:rPr>
        <w:t xml:space="preserve">that are already being undertaken </w:t>
      </w:r>
      <w:r w:rsidR="00021069">
        <w:rPr>
          <w:rFonts w:cstheme="minorHAnsi"/>
        </w:rPr>
        <w:t xml:space="preserve">at a </w:t>
      </w:r>
      <w:r>
        <w:rPr>
          <w:rFonts w:cstheme="minorHAnsi"/>
        </w:rPr>
        <w:t>(</w:t>
      </w:r>
      <w:r w:rsidR="00021069">
        <w:rPr>
          <w:rFonts w:cstheme="minorHAnsi"/>
        </w:rPr>
        <w:t>practical</w:t>
      </w:r>
      <w:r>
        <w:rPr>
          <w:rFonts w:cstheme="minorHAnsi"/>
        </w:rPr>
        <w:t>)</w:t>
      </w:r>
      <w:r w:rsidR="00021069">
        <w:rPr>
          <w:rFonts w:cstheme="minorHAnsi"/>
        </w:rPr>
        <w:t xml:space="preserve"> ICP level</w:t>
      </w:r>
      <w:r>
        <w:rPr>
          <w:rFonts w:cstheme="minorHAnsi"/>
        </w:rPr>
        <w:t xml:space="preserve">. </w:t>
      </w:r>
      <w:r w:rsidR="00AC33D3" w:rsidRPr="00AC33D3">
        <w:rPr>
          <w:rFonts w:cstheme="minorHAnsi"/>
        </w:rPr>
        <w:t xml:space="preserve">To </w:t>
      </w:r>
      <w:r>
        <w:rPr>
          <w:rFonts w:cstheme="minorHAnsi"/>
        </w:rPr>
        <w:t>create</w:t>
      </w:r>
      <w:r w:rsidR="00AC33D3" w:rsidRPr="00AC33D3">
        <w:rPr>
          <w:rFonts w:cstheme="minorHAnsi"/>
        </w:rPr>
        <w:t xml:space="preserve"> better health partnerships </w:t>
      </w:r>
      <w:r w:rsidR="00007551">
        <w:rPr>
          <w:rFonts w:cstheme="minorHAnsi"/>
        </w:rPr>
        <w:t xml:space="preserve">we need to find out </w:t>
      </w:r>
      <w:r w:rsidR="008D285B">
        <w:rPr>
          <w:rFonts w:cstheme="minorHAnsi"/>
        </w:rPr>
        <w:t>more about what thongs look</w:t>
      </w:r>
      <w:bookmarkStart w:id="0" w:name="_GoBack"/>
      <w:bookmarkEnd w:id="0"/>
      <w:r w:rsidR="008D285B">
        <w:rPr>
          <w:rFonts w:cstheme="minorHAnsi"/>
        </w:rPr>
        <w:t xml:space="preserve"> like now, </w:t>
      </w:r>
      <w:r w:rsidR="008D285B">
        <w:rPr>
          <w:rFonts w:cstheme="minorHAnsi"/>
        </w:rPr>
        <w:t>what can we learn so far</w:t>
      </w:r>
      <w:r w:rsidR="008D285B">
        <w:rPr>
          <w:rFonts w:cstheme="minorHAnsi"/>
        </w:rPr>
        <w:t xml:space="preserve"> and what needs to change or be developed.</w:t>
      </w:r>
    </w:p>
    <w:p w14:paraId="0B35A582" w14:textId="77777777" w:rsidR="00307436" w:rsidRPr="00307436" w:rsidRDefault="00307436" w:rsidP="00307436">
      <w:pPr>
        <w:spacing w:before="120" w:after="120" w:line="276" w:lineRule="auto"/>
        <w:ind w:left="360"/>
        <w:rPr>
          <w:sz w:val="24"/>
          <w:szCs w:val="24"/>
        </w:rPr>
      </w:pPr>
    </w:p>
    <w:p w14:paraId="7E0DB9F4" w14:textId="4906213B" w:rsidR="006F6793" w:rsidRDefault="006F6793" w:rsidP="00307436">
      <w:pPr>
        <w:pStyle w:val="ListParagraph"/>
        <w:numPr>
          <w:ilvl w:val="0"/>
          <w:numId w:val="1"/>
        </w:numPr>
        <w:spacing w:before="120" w:after="120" w:line="276" w:lineRule="auto"/>
        <w:ind w:left="360"/>
        <w:rPr>
          <w:sz w:val="24"/>
          <w:szCs w:val="24"/>
        </w:rPr>
      </w:pPr>
      <w:r>
        <w:rPr>
          <w:sz w:val="24"/>
          <w:szCs w:val="24"/>
        </w:rPr>
        <w:t xml:space="preserve">How would you describe </w:t>
      </w:r>
      <w:r>
        <w:rPr>
          <w:b/>
          <w:sz w:val="24"/>
          <w:szCs w:val="24"/>
        </w:rPr>
        <w:t xml:space="preserve">the </w:t>
      </w:r>
      <w:r w:rsidRPr="00AC33D3">
        <w:rPr>
          <w:b/>
          <w:sz w:val="24"/>
          <w:szCs w:val="24"/>
        </w:rPr>
        <w:t xml:space="preserve">relationships </w:t>
      </w:r>
      <w:r>
        <w:rPr>
          <w:sz w:val="24"/>
          <w:szCs w:val="24"/>
        </w:rPr>
        <w:t xml:space="preserve">in your ICP? (E.g. what does engagement with the VCFS look like, how are decisions being made?)    </w:t>
      </w:r>
    </w:p>
    <w:p w14:paraId="6FA3D25A" w14:textId="601A065A" w:rsidR="006F6793" w:rsidRDefault="006F6793" w:rsidP="00307436">
      <w:pPr>
        <w:spacing w:before="120" w:after="120" w:line="276" w:lineRule="auto"/>
        <w:ind w:left="360"/>
        <w:rPr>
          <w:i/>
        </w:rPr>
      </w:pPr>
      <w:r w:rsidRPr="00AC33D3">
        <w:rPr>
          <w:i/>
        </w:rPr>
        <w:t xml:space="preserve">Too often it is stated the voluntary sector has been involved in discussions and really only two individuals have been spoken with and </w:t>
      </w:r>
      <w:r w:rsidR="00307436">
        <w:rPr>
          <w:i/>
        </w:rPr>
        <w:t xml:space="preserve">It’s </w:t>
      </w:r>
      <w:r w:rsidRPr="00AC33D3">
        <w:rPr>
          <w:i/>
        </w:rPr>
        <w:t xml:space="preserve">done </w:t>
      </w:r>
      <w:r w:rsidR="00307436">
        <w:rPr>
          <w:i/>
        </w:rPr>
        <w:t>as</w:t>
      </w:r>
      <w:r w:rsidRPr="00AC33D3">
        <w:rPr>
          <w:i/>
        </w:rPr>
        <w:t xml:space="preserve"> a tokenistic measure.</w:t>
      </w:r>
    </w:p>
    <w:p w14:paraId="7E76E6EF" w14:textId="77777777" w:rsidR="00307436" w:rsidRDefault="00307436" w:rsidP="00307436">
      <w:pPr>
        <w:spacing w:before="120" w:after="120" w:line="276" w:lineRule="auto"/>
        <w:ind w:left="360"/>
        <w:rPr>
          <w:i/>
        </w:rPr>
      </w:pPr>
    </w:p>
    <w:p w14:paraId="5C2787CB" w14:textId="20AB2482" w:rsidR="00021069" w:rsidRDefault="006F6793" w:rsidP="00307436">
      <w:pPr>
        <w:pStyle w:val="ListParagraph"/>
        <w:numPr>
          <w:ilvl w:val="0"/>
          <w:numId w:val="1"/>
        </w:numPr>
        <w:spacing w:before="120" w:after="120" w:line="276" w:lineRule="auto"/>
        <w:ind w:left="360"/>
        <w:rPr>
          <w:sz w:val="24"/>
          <w:szCs w:val="24"/>
        </w:rPr>
      </w:pPr>
      <w:r>
        <w:rPr>
          <w:sz w:val="24"/>
          <w:szCs w:val="24"/>
        </w:rPr>
        <w:t>In your ICP area what kind of language is used during discussions? Is it accessible? Is there good practice/ bad practice? Can you provide an example?</w:t>
      </w:r>
    </w:p>
    <w:p w14:paraId="0088A803" w14:textId="0564C9EB" w:rsidR="00003697" w:rsidRDefault="006F6793" w:rsidP="00307436">
      <w:pPr>
        <w:pStyle w:val="ListParagraph"/>
        <w:spacing w:before="120" w:after="120" w:line="276" w:lineRule="auto"/>
        <w:ind w:left="360"/>
        <w:rPr>
          <w:i/>
          <w:sz w:val="24"/>
          <w:szCs w:val="24"/>
        </w:rPr>
      </w:pPr>
      <w:r w:rsidRPr="00307436">
        <w:rPr>
          <w:i/>
        </w:rPr>
        <w:t xml:space="preserve">Using </w:t>
      </w:r>
      <w:r w:rsidRPr="00307436">
        <w:rPr>
          <w:b/>
          <w:i/>
        </w:rPr>
        <w:t>complex language and jargon</w:t>
      </w:r>
      <w:r w:rsidRPr="00307436">
        <w:rPr>
          <w:i/>
        </w:rPr>
        <w:t xml:space="preserve"> can exclude people and gets in the way of partnership working</w:t>
      </w:r>
      <w:r w:rsidRPr="00307436">
        <w:rPr>
          <w:i/>
          <w:sz w:val="24"/>
          <w:szCs w:val="24"/>
        </w:rPr>
        <w:t>.</w:t>
      </w:r>
    </w:p>
    <w:p w14:paraId="06A2DD45" w14:textId="77777777" w:rsidR="006F6793" w:rsidRDefault="006F6793" w:rsidP="00307436">
      <w:pPr>
        <w:pStyle w:val="ListParagraph"/>
        <w:spacing w:before="120" w:after="120" w:line="276" w:lineRule="auto"/>
        <w:ind w:left="360"/>
        <w:rPr>
          <w:i/>
          <w:sz w:val="24"/>
          <w:szCs w:val="24"/>
        </w:rPr>
      </w:pPr>
    </w:p>
    <w:p w14:paraId="40C86740" w14:textId="21A43C80" w:rsidR="006F6793" w:rsidRDefault="006F6793" w:rsidP="00307436">
      <w:pPr>
        <w:pStyle w:val="ListParagraph"/>
        <w:numPr>
          <w:ilvl w:val="0"/>
          <w:numId w:val="1"/>
        </w:numPr>
        <w:spacing w:before="120" w:after="120" w:line="276" w:lineRule="auto"/>
        <w:ind w:left="360"/>
        <w:rPr>
          <w:sz w:val="24"/>
          <w:szCs w:val="24"/>
        </w:rPr>
      </w:pPr>
      <w:r>
        <w:rPr>
          <w:sz w:val="24"/>
          <w:szCs w:val="24"/>
        </w:rPr>
        <w:t>Is the VCFS always at/ invited to the table when important decisions are being made?</w:t>
      </w:r>
      <w:r w:rsidR="009C60EB">
        <w:rPr>
          <w:sz w:val="24"/>
          <w:szCs w:val="24"/>
        </w:rPr>
        <w:t xml:space="preserve"> How regularly?</w:t>
      </w:r>
    </w:p>
    <w:p w14:paraId="7ECD15B8" w14:textId="77777777" w:rsidR="006F6793" w:rsidRPr="00007551" w:rsidRDefault="006F6793" w:rsidP="00307436">
      <w:pPr>
        <w:pStyle w:val="ListParagraph"/>
        <w:spacing w:before="120" w:after="120" w:line="276" w:lineRule="auto"/>
        <w:ind w:left="360"/>
        <w:rPr>
          <w:sz w:val="24"/>
          <w:szCs w:val="24"/>
        </w:rPr>
      </w:pPr>
    </w:p>
    <w:p w14:paraId="59AE9AFA" w14:textId="467F4A81" w:rsidR="00AC33D3" w:rsidRPr="00307436" w:rsidRDefault="006F6793" w:rsidP="00307436">
      <w:pPr>
        <w:pStyle w:val="ListParagraph"/>
        <w:numPr>
          <w:ilvl w:val="0"/>
          <w:numId w:val="1"/>
        </w:numPr>
        <w:ind w:left="360"/>
        <w:rPr>
          <w:sz w:val="24"/>
          <w:szCs w:val="24"/>
        </w:rPr>
      </w:pPr>
      <w:r>
        <w:rPr>
          <w:sz w:val="24"/>
          <w:szCs w:val="24"/>
        </w:rPr>
        <w:t>I</w:t>
      </w:r>
      <w:r w:rsidR="00AC33D3" w:rsidRPr="00307436">
        <w:rPr>
          <w:sz w:val="24"/>
          <w:szCs w:val="24"/>
        </w:rPr>
        <w:t>f the VCFS were not around the table</w:t>
      </w:r>
      <w:r w:rsidRPr="006F6793">
        <w:rPr>
          <w:sz w:val="24"/>
          <w:szCs w:val="24"/>
        </w:rPr>
        <w:t xml:space="preserve"> </w:t>
      </w:r>
      <w:r>
        <w:rPr>
          <w:sz w:val="24"/>
          <w:szCs w:val="24"/>
        </w:rPr>
        <w:t>do you think</w:t>
      </w:r>
      <w:r w:rsidRPr="00652F46">
        <w:rPr>
          <w:sz w:val="24"/>
          <w:szCs w:val="24"/>
        </w:rPr>
        <w:t xml:space="preserve"> the same decisions </w:t>
      </w:r>
      <w:r>
        <w:rPr>
          <w:sz w:val="24"/>
          <w:szCs w:val="24"/>
        </w:rPr>
        <w:t xml:space="preserve">would </w:t>
      </w:r>
      <w:r w:rsidRPr="00652F46">
        <w:rPr>
          <w:sz w:val="24"/>
          <w:szCs w:val="24"/>
        </w:rPr>
        <w:t>be made</w:t>
      </w:r>
      <w:r w:rsidR="00AC33D3" w:rsidRPr="00307436">
        <w:rPr>
          <w:sz w:val="24"/>
          <w:szCs w:val="24"/>
        </w:rPr>
        <w:t>?</w:t>
      </w:r>
    </w:p>
    <w:p w14:paraId="573A32D6" w14:textId="112BB7A8" w:rsidR="00AC33D3" w:rsidRDefault="00AC33D3" w:rsidP="00307436">
      <w:pPr>
        <w:pStyle w:val="ListParagraph"/>
        <w:ind w:left="360"/>
        <w:rPr>
          <w:sz w:val="24"/>
          <w:szCs w:val="24"/>
        </w:rPr>
      </w:pPr>
    </w:p>
    <w:p w14:paraId="60234C52" w14:textId="77777777" w:rsidR="00007551" w:rsidRDefault="00007551" w:rsidP="00307436">
      <w:pPr>
        <w:pStyle w:val="ListParagraph"/>
        <w:numPr>
          <w:ilvl w:val="0"/>
          <w:numId w:val="1"/>
        </w:numPr>
        <w:spacing w:before="200" w:after="200" w:line="276" w:lineRule="auto"/>
        <w:ind w:left="360"/>
        <w:outlineLvl w:val="0"/>
        <w:rPr>
          <w:sz w:val="24"/>
          <w:szCs w:val="24"/>
        </w:rPr>
      </w:pPr>
      <w:r>
        <w:rPr>
          <w:sz w:val="24"/>
          <w:szCs w:val="24"/>
        </w:rPr>
        <w:t xml:space="preserve">In your view and experience – what are the </w:t>
      </w:r>
      <w:r w:rsidRPr="00AC33D3">
        <w:rPr>
          <w:b/>
          <w:sz w:val="24"/>
          <w:szCs w:val="24"/>
        </w:rPr>
        <w:t>characteristics</w:t>
      </w:r>
      <w:r>
        <w:rPr>
          <w:sz w:val="24"/>
          <w:szCs w:val="24"/>
        </w:rPr>
        <w:t xml:space="preserve"> that make up a good relationship in this context?</w:t>
      </w:r>
    </w:p>
    <w:p w14:paraId="553151FD" w14:textId="77777777" w:rsidR="00007551" w:rsidRPr="00AC33D3" w:rsidRDefault="00007551" w:rsidP="00307436">
      <w:pPr>
        <w:pStyle w:val="ListParagraph"/>
        <w:ind w:left="360"/>
        <w:rPr>
          <w:sz w:val="24"/>
          <w:szCs w:val="24"/>
        </w:rPr>
      </w:pPr>
    </w:p>
    <w:p w14:paraId="0D076B7A" w14:textId="06A94002" w:rsidR="00FA74DF" w:rsidRDefault="00AC33D3" w:rsidP="00307436">
      <w:pPr>
        <w:pStyle w:val="ListParagraph"/>
        <w:numPr>
          <w:ilvl w:val="0"/>
          <w:numId w:val="1"/>
        </w:numPr>
        <w:spacing w:before="200" w:after="200" w:line="276" w:lineRule="auto"/>
        <w:ind w:left="360"/>
        <w:outlineLvl w:val="0"/>
        <w:rPr>
          <w:sz w:val="24"/>
          <w:szCs w:val="24"/>
        </w:rPr>
      </w:pPr>
      <w:r w:rsidRPr="00AC33D3">
        <w:rPr>
          <w:sz w:val="24"/>
          <w:szCs w:val="24"/>
        </w:rPr>
        <w:t xml:space="preserve">Below </w:t>
      </w:r>
      <w:r>
        <w:rPr>
          <w:sz w:val="24"/>
          <w:szCs w:val="24"/>
        </w:rPr>
        <w:t xml:space="preserve">are </w:t>
      </w:r>
      <w:r w:rsidRPr="00AC33D3">
        <w:rPr>
          <w:sz w:val="24"/>
          <w:szCs w:val="24"/>
        </w:rPr>
        <w:t>8 principles</w:t>
      </w:r>
      <w:r>
        <w:rPr>
          <w:sz w:val="24"/>
          <w:szCs w:val="24"/>
        </w:rPr>
        <w:t xml:space="preserve"> from </w:t>
      </w:r>
      <w:hyperlink r:id="rId7" w:history="1">
        <w:r w:rsidRPr="00AC33D3">
          <w:rPr>
            <w:rStyle w:val="Hyperlink"/>
            <w:sz w:val="24"/>
            <w:szCs w:val="24"/>
          </w:rPr>
          <w:t>Health as a Social Movement</w:t>
        </w:r>
      </w:hyperlink>
      <w:r w:rsidRPr="00AC33D3">
        <w:rPr>
          <w:sz w:val="24"/>
          <w:szCs w:val="24"/>
        </w:rPr>
        <w:t xml:space="preserve"> to inform the practice of people working in healthcare – which of these are you seeing/not </w:t>
      </w:r>
      <w:r>
        <w:rPr>
          <w:sz w:val="24"/>
          <w:szCs w:val="24"/>
        </w:rPr>
        <w:t>seeing?</w:t>
      </w:r>
    </w:p>
    <w:p w14:paraId="49479B36" w14:textId="77777777" w:rsidR="00AC33D3" w:rsidRPr="00AC33D3" w:rsidRDefault="00AC33D3" w:rsidP="00307436">
      <w:pPr>
        <w:pStyle w:val="ListParagraph"/>
        <w:ind w:left="360"/>
        <w:rPr>
          <w:sz w:val="24"/>
          <w:szCs w:val="24"/>
        </w:rPr>
      </w:pPr>
    </w:p>
    <w:p w14:paraId="4F677A30" w14:textId="5812BD26" w:rsidR="00AC33D3" w:rsidRPr="00AC33D3" w:rsidRDefault="00AC33D3" w:rsidP="00307436">
      <w:pPr>
        <w:pStyle w:val="ListParagraph"/>
        <w:numPr>
          <w:ilvl w:val="0"/>
          <w:numId w:val="1"/>
        </w:numPr>
        <w:spacing w:before="120" w:after="120" w:line="276" w:lineRule="auto"/>
        <w:ind w:left="360"/>
        <w:contextualSpacing w:val="0"/>
        <w:rPr>
          <w:sz w:val="24"/>
          <w:szCs w:val="24"/>
        </w:rPr>
      </w:pPr>
      <w:r w:rsidRPr="00AC33D3">
        <w:rPr>
          <w:sz w:val="24"/>
          <w:szCs w:val="24"/>
        </w:rPr>
        <w:t>As part of the Lancashire &amp; South Cumbria Building Health Partnerships programme VCFS and ICS system leaders identified the following</w:t>
      </w:r>
      <w:r>
        <w:rPr>
          <w:sz w:val="24"/>
          <w:szCs w:val="24"/>
        </w:rPr>
        <w:t xml:space="preserve"> about </w:t>
      </w:r>
      <w:r w:rsidRPr="00AC33D3">
        <w:rPr>
          <w:b/>
          <w:i/>
          <w:sz w:val="24"/>
          <w:szCs w:val="24"/>
        </w:rPr>
        <w:t>thinking</w:t>
      </w:r>
      <w:r w:rsidRPr="00AC33D3">
        <w:rPr>
          <w:b/>
          <w:sz w:val="24"/>
          <w:szCs w:val="24"/>
        </w:rPr>
        <w:t xml:space="preserve"> differently</w:t>
      </w:r>
      <w:r w:rsidRPr="00AC33D3">
        <w:rPr>
          <w:sz w:val="24"/>
          <w:szCs w:val="24"/>
        </w:rPr>
        <w:t>:</w:t>
      </w:r>
    </w:p>
    <w:p w14:paraId="1A8876BC" w14:textId="1AF45F0C" w:rsidR="00AC33D3" w:rsidRPr="00AC33D3" w:rsidRDefault="00AC33D3" w:rsidP="00307436">
      <w:pPr>
        <w:pStyle w:val="ListParagraph"/>
        <w:numPr>
          <w:ilvl w:val="1"/>
          <w:numId w:val="1"/>
        </w:numPr>
        <w:spacing w:before="120" w:after="120" w:line="276" w:lineRule="auto"/>
        <w:ind w:left="1080"/>
        <w:contextualSpacing w:val="0"/>
        <w:rPr>
          <w:i/>
          <w:sz w:val="24"/>
          <w:szCs w:val="24"/>
        </w:rPr>
      </w:pPr>
      <w:r w:rsidRPr="00AC33D3">
        <w:rPr>
          <w:i/>
          <w:sz w:val="24"/>
          <w:szCs w:val="24"/>
        </w:rPr>
        <w:lastRenderedPageBreak/>
        <w:t>Knowing what you don’t know and needing to learn</w:t>
      </w:r>
      <w:r w:rsidRPr="00AC33D3">
        <w:rPr>
          <w:sz w:val="24"/>
          <w:szCs w:val="24"/>
        </w:rPr>
        <w:t xml:space="preserve"> </w:t>
      </w:r>
    </w:p>
    <w:p w14:paraId="003FCC76" w14:textId="0A7AC6DC" w:rsidR="00AC33D3" w:rsidRPr="00AC33D3" w:rsidRDefault="00AC33D3" w:rsidP="00307436">
      <w:pPr>
        <w:pStyle w:val="ListParagraph"/>
        <w:numPr>
          <w:ilvl w:val="1"/>
          <w:numId w:val="1"/>
        </w:numPr>
        <w:spacing w:before="120" w:after="120" w:line="276" w:lineRule="auto"/>
        <w:ind w:left="1080"/>
        <w:contextualSpacing w:val="0"/>
        <w:rPr>
          <w:sz w:val="24"/>
          <w:szCs w:val="24"/>
        </w:rPr>
      </w:pPr>
      <w:r w:rsidRPr="00AC33D3">
        <w:rPr>
          <w:i/>
          <w:sz w:val="24"/>
          <w:szCs w:val="24"/>
        </w:rPr>
        <w:t>How do we value what we know is happening and make the rest of the system work like that?</w:t>
      </w:r>
      <w:r w:rsidRPr="00AC33D3">
        <w:rPr>
          <w:sz w:val="24"/>
          <w:szCs w:val="24"/>
        </w:rPr>
        <w:t xml:space="preserve"> </w:t>
      </w:r>
    </w:p>
    <w:p w14:paraId="79C58FB7" w14:textId="188FC074" w:rsidR="00AC33D3" w:rsidRPr="00AC33D3" w:rsidRDefault="00AC33D3" w:rsidP="00307436">
      <w:pPr>
        <w:spacing w:before="120" w:after="120" w:line="276" w:lineRule="auto"/>
        <w:ind w:left="360"/>
        <w:rPr>
          <w:sz w:val="24"/>
          <w:szCs w:val="24"/>
        </w:rPr>
      </w:pPr>
      <w:r w:rsidRPr="00AC33D3">
        <w:rPr>
          <w:sz w:val="24"/>
          <w:szCs w:val="24"/>
        </w:rPr>
        <w:t>Think about how both statements relate to current practice – are there opportunities/</w:t>
      </w:r>
      <w:r w:rsidRPr="00AC33D3">
        <w:rPr>
          <w:b/>
          <w:sz w:val="24"/>
          <w:szCs w:val="24"/>
        </w:rPr>
        <w:t>ways to learn</w:t>
      </w:r>
      <w:r w:rsidRPr="00AC33D3">
        <w:rPr>
          <w:sz w:val="24"/>
          <w:szCs w:val="24"/>
        </w:rPr>
        <w:t xml:space="preserve"> and is that </w:t>
      </w:r>
      <w:r w:rsidRPr="00AC33D3">
        <w:rPr>
          <w:b/>
          <w:sz w:val="24"/>
          <w:szCs w:val="24"/>
        </w:rPr>
        <w:t>respected and understood</w:t>
      </w:r>
      <w:r w:rsidRPr="00AC33D3">
        <w:rPr>
          <w:sz w:val="24"/>
          <w:szCs w:val="24"/>
        </w:rPr>
        <w:t>? What can we share that works, from what we are doing?</w:t>
      </w:r>
    </w:p>
    <w:p w14:paraId="75C0F366" w14:textId="3FE0196E" w:rsidR="00007551" w:rsidRDefault="00007551" w:rsidP="00307436">
      <w:pPr>
        <w:pStyle w:val="ListParagraph"/>
        <w:numPr>
          <w:ilvl w:val="0"/>
          <w:numId w:val="1"/>
        </w:numPr>
        <w:spacing w:before="200" w:after="200" w:line="276" w:lineRule="auto"/>
        <w:ind w:left="360"/>
        <w:outlineLvl w:val="0"/>
        <w:rPr>
          <w:sz w:val="24"/>
          <w:szCs w:val="24"/>
        </w:rPr>
      </w:pPr>
      <w:r>
        <w:rPr>
          <w:sz w:val="24"/>
          <w:szCs w:val="24"/>
        </w:rPr>
        <w:t xml:space="preserve">What is in place in your ICP to </w:t>
      </w:r>
      <w:r w:rsidRPr="00AC33D3">
        <w:rPr>
          <w:b/>
          <w:sz w:val="24"/>
          <w:szCs w:val="24"/>
        </w:rPr>
        <w:t xml:space="preserve">sustain </w:t>
      </w:r>
      <w:r>
        <w:rPr>
          <w:sz w:val="24"/>
          <w:szCs w:val="24"/>
        </w:rPr>
        <w:t>relationships? What can/ should be done in the future to sustain relationships?</w:t>
      </w:r>
    </w:p>
    <w:p w14:paraId="064689F8" w14:textId="43C71F3C" w:rsidR="00007551" w:rsidRPr="00AC33D3" w:rsidRDefault="00307436" w:rsidP="00307436">
      <w:pPr>
        <w:spacing w:before="120" w:after="120" w:line="276" w:lineRule="auto"/>
        <w:ind w:left="360"/>
        <w:rPr>
          <w:i/>
        </w:rPr>
      </w:pPr>
      <w:r>
        <w:rPr>
          <w:i/>
        </w:rPr>
        <w:t>T</w:t>
      </w:r>
      <w:r w:rsidR="00007551" w:rsidRPr="00AC33D3">
        <w:rPr>
          <w:i/>
        </w:rPr>
        <w:t xml:space="preserve">here is not necessarily a systematic approach to engagement, yet. Instead it seems relationships need to be culturally established rather than on a personal basis. The latter can be problematic if someone leaves and relationships subsequently break down, therefore, it should not be about personal relationships but rather sector relationships.  </w:t>
      </w:r>
    </w:p>
    <w:p w14:paraId="4FFF3899" w14:textId="77777777" w:rsidR="00AC33D3" w:rsidRDefault="00AC33D3" w:rsidP="00AC33D3">
      <w:pPr>
        <w:pBdr>
          <w:bottom w:val="single" w:sz="4" w:space="1" w:color="auto"/>
        </w:pBdr>
        <w:spacing w:before="200" w:after="200" w:line="276" w:lineRule="auto"/>
        <w:outlineLvl w:val="0"/>
        <w:rPr>
          <w:sz w:val="20"/>
          <w:szCs w:val="20"/>
        </w:rPr>
      </w:pPr>
    </w:p>
    <w:p w14:paraId="1B0FF84C" w14:textId="43312903" w:rsidR="00FA74DF" w:rsidRDefault="00AC33D3" w:rsidP="00FA74DF">
      <w:pPr>
        <w:spacing w:before="200" w:after="200" w:line="276" w:lineRule="auto"/>
        <w:outlineLvl w:val="0"/>
        <w:rPr>
          <w:sz w:val="20"/>
          <w:szCs w:val="20"/>
        </w:rPr>
      </w:pPr>
      <w:r w:rsidRPr="00AC33D3">
        <w:rPr>
          <w:sz w:val="20"/>
          <w:szCs w:val="20"/>
        </w:rPr>
        <w:t>The Health as a Social Movement Theory into Practice report s</w:t>
      </w:r>
      <w:r>
        <w:rPr>
          <w:sz w:val="20"/>
          <w:szCs w:val="20"/>
        </w:rPr>
        <w:t>tates</w:t>
      </w:r>
      <w:r w:rsidRPr="00AC33D3">
        <w:rPr>
          <w:sz w:val="20"/>
          <w:szCs w:val="20"/>
        </w:rPr>
        <w:t xml:space="preserve"> that:</w:t>
      </w:r>
    </w:p>
    <w:p w14:paraId="27CC563C" w14:textId="77777777" w:rsidR="00AC33D3" w:rsidRPr="00AC33D3" w:rsidRDefault="00AC33D3" w:rsidP="00AC33D3">
      <w:pPr>
        <w:spacing w:after="150" w:line="351" w:lineRule="atLeast"/>
        <w:textAlignment w:val="baseline"/>
        <w:rPr>
          <w:rFonts w:eastAsia="Times New Roman" w:cstheme="minorHAnsi"/>
          <w:color w:val="000000"/>
          <w:sz w:val="20"/>
          <w:szCs w:val="20"/>
          <w:lang w:eastAsia="en-GB"/>
        </w:rPr>
      </w:pPr>
      <w:r w:rsidRPr="00AC33D3">
        <w:rPr>
          <w:rFonts w:eastAsia="Times New Roman" w:cstheme="minorHAnsi"/>
          <w:color w:val="000000"/>
          <w:sz w:val="20"/>
          <w:szCs w:val="20"/>
          <w:lang w:eastAsia="en-GB"/>
        </w:rPr>
        <w:t>We identify eight key principles which we hope to inform the practice of people working in healthcare, and crucially, support commissioners to understand the value of social models of health, whose interventions accrue better value for health care systems over time.</w:t>
      </w:r>
    </w:p>
    <w:p w14:paraId="6514F7E3" w14:textId="77777777" w:rsidR="00AC33D3" w:rsidRPr="00AC33D3" w:rsidRDefault="00AC33D3" w:rsidP="00AC33D3">
      <w:pPr>
        <w:spacing w:after="150" w:line="351" w:lineRule="atLeast"/>
        <w:textAlignment w:val="baseline"/>
        <w:rPr>
          <w:rFonts w:eastAsia="Times New Roman" w:cstheme="minorHAnsi"/>
          <w:color w:val="000000"/>
          <w:sz w:val="20"/>
          <w:szCs w:val="20"/>
          <w:lang w:eastAsia="en-GB"/>
        </w:rPr>
      </w:pPr>
      <w:r w:rsidRPr="00AC33D3">
        <w:rPr>
          <w:rFonts w:eastAsia="Times New Roman" w:cstheme="minorHAnsi"/>
          <w:color w:val="000000"/>
          <w:sz w:val="20"/>
          <w:szCs w:val="20"/>
          <w:lang w:eastAsia="en-GB"/>
        </w:rPr>
        <w:t>The 8 key principles are:</w:t>
      </w:r>
    </w:p>
    <w:p w14:paraId="7076B33A" w14:textId="77777777" w:rsidR="00AC33D3" w:rsidRPr="00AC33D3" w:rsidRDefault="00AC33D3" w:rsidP="00AC33D3">
      <w:pPr>
        <w:numPr>
          <w:ilvl w:val="0"/>
          <w:numId w:val="2"/>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Act early</w:t>
      </w:r>
      <w:r w:rsidRPr="00AC33D3">
        <w:rPr>
          <w:rFonts w:eastAsia="Times New Roman" w:cstheme="minorHAnsi"/>
          <w:color w:val="000000"/>
          <w:sz w:val="20"/>
          <w:szCs w:val="20"/>
          <w:lang w:eastAsia="en-GB"/>
        </w:rPr>
        <w:t xml:space="preserve"> connect and mobilise citizens to develop a shared purpose and take collective action.</w:t>
      </w:r>
    </w:p>
    <w:p w14:paraId="14C6AA44" w14:textId="77777777" w:rsidR="00AC33D3" w:rsidRPr="00AC33D3" w:rsidRDefault="00AC33D3" w:rsidP="00AC33D3">
      <w:pPr>
        <w:numPr>
          <w:ilvl w:val="0"/>
          <w:numId w:val="3"/>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Shift control:  </w:t>
      </w:r>
      <w:r w:rsidRPr="00AC33D3">
        <w:rPr>
          <w:rFonts w:eastAsia="Times New Roman" w:cstheme="minorHAnsi"/>
          <w:color w:val="000000"/>
          <w:sz w:val="20"/>
          <w:szCs w:val="20"/>
          <w:lang w:eastAsia="en-GB"/>
        </w:rPr>
        <w:t>enable people to have more access to, and more control over, the resources in their community that impact on health and wellbeing.</w:t>
      </w:r>
    </w:p>
    <w:p w14:paraId="247E9F4A" w14:textId="77777777" w:rsidR="00AC33D3" w:rsidRPr="00AC33D3" w:rsidRDefault="00AC33D3" w:rsidP="00AC33D3">
      <w:pPr>
        <w:numPr>
          <w:ilvl w:val="0"/>
          <w:numId w:val="4"/>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Collaborate widely: </w:t>
      </w:r>
      <w:r w:rsidRPr="00AC33D3">
        <w:rPr>
          <w:rFonts w:eastAsia="Times New Roman" w:cstheme="minorHAnsi"/>
          <w:color w:val="000000"/>
          <w:sz w:val="20"/>
          <w:szCs w:val="20"/>
          <w:lang w:eastAsia="en-GB"/>
        </w:rPr>
        <w:t>join forces with local anchor institutions, local CVS organisations and other public services.</w:t>
      </w:r>
    </w:p>
    <w:p w14:paraId="28B19048" w14:textId="77777777" w:rsidR="00AC33D3" w:rsidRPr="00AC33D3" w:rsidRDefault="00AC33D3" w:rsidP="00AC33D3">
      <w:pPr>
        <w:numPr>
          <w:ilvl w:val="0"/>
          <w:numId w:val="5"/>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Share power: </w:t>
      </w:r>
      <w:r w:rsidRPr="00AC33D3">
        <w:rPr>
          <w:rFonts w:eastAsia="Times New Roman" w:cstheme="minorHAnsi"/>
          <w:color w:val="000000"/>
          <w:sz w:val="20"/>
          <w:szCs w:val="20"/>
          <w:lang w:eastAsia="en-GB"/>
        </w:rPr>
        <w:t>form partnerships between citizens and professionals, pooling different kinds of knowledge and experience.</w:t>
      </w:r>
    </w:p>
    <w:p w14:paraId="3EF8EF0D" w14:textId="77777777" w:rsidR="00AC33D3" w:rsidRPr="00AC33D3" w:rsidRDefault="00AC33D3" w:rsidP="00AC33D3">
      <w:pPr>
        <w:numPr>
          <w:ilvl w:val="0"/>
          <w:numId w:val="6"/>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Change culture: </w:t>
      </w:r>
      <w:r w:rsidRPr="00AC33D3">
        <w:rPr>
          <w:rFonts w:eastAsia="Times New Roman" w:cstheme="minorHAnsi"/>
          <w:color w:val="000000"/>
          <w:sz w:val="20"/>
          <w:szCs w:val="20"/>
          <w:lang w:eastAsia="en-GB"/>
        </w:rPr>
        <w:t>work to change culture and practice within state and civil society organisations.</w:t>
      </w:r>
    </w:p>
    <w:p w14:paraId="6EF797D7" w14:textId="77777777" w:rsidR="00AC33D3" w:rsidRPr="00AC33D3" w:rsidRDefault="00AC33D3" w:rsidP="00AC33D3">
      <w:pPr>
        <w:numPr>
          <w:ilvl w:val="0"/>
          <w:numId w:val="7"/>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Growing from local: </w:t>
      </w:r>
      <w:r w:rsidRPr="00AC33D3">
        <w:rPr>
          <w:rFonts w:eastAsia="Times New Roman" w:cstheme="minorHAnsi"/>
          <w:color w:val="000000"/>
          <w:sz w:val="20"/>
          <w:szCs w:val="20"/>
          <w:lang w:eastAsia="en-GB"/>
        </w:rPr>
        <w:t>make sure decisions and actions are rooted in local experience and build on the assets and experiences of the community.</w:t>
      </w:r>
    </w:p>
    <w:p w14:paraId="2B89164E" w14:textId="77777777" w:rsidR="00AC33D3" w:rsidRPr="00AC33D3" w:rsidRDefault="00AC33D3" w:rsidP="00AC33D3">
      <w:pPr>
        <w:numPr>
          <w:ilvl w:val="0"/>
          <w:numId w:val="8"/>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 xml:space="preserve">Building momentum: </w:t>
      </w:r>
      <w:r w:rsidRPr="00AC33D3">
        <w:rPr>
          <w:rFonts w:eastAsia="Times New Roman" w:cstheme="minorHAnsi"/>
          <w:color w:val="000000"/>
          <w:sz w:val="20"/>
          <w:szCs w:val="20"/>
          <w:lang w:eastAsia="en-GB"/>
        </w:rPr>
        <w:t>learn as you go and use every opportunity to spread good practice.</w:t>
      </w:r>
    </w:p>
    <w:p w14:paraId="45298A46" w14:textId="77777777" w:rsidR="00AC33D3" w:rsidRPr="00AC33D3" w:rsidRDefault="00AC33D3" w:rsidP="00AC33D3">
      <w:pPr>
        <w:numPr>
          <w:ilvl w:val="0"/>
          <w:numId w:val="8"/>
        </w:numPr>
        <w:spacing w:after="0" w:line="351" w:lineRule="atLeast"/>
        <w:ind w:left="257"/>
        <w:textAlignment w:val="baseline"/>
        <w:rPr>
          <w:rFonts w:eastAsia="Times New Roman" w:cstheme="minorHAnsi"/>
          <w:color w:val="000000"/>
          <w:sz w:val="20"/>
          <w:szCs w:val="20"/>
          <w:lang w:eastAsia="en-GB"/>
        </w:rPr>
      </w:pPr>
      <w:r w:rsidRPr="00AC33D3">
        <w:rPr>
          <w:rFonts w:eastAsia="Times New Roman" w:cstheme="minorHAnsi"/>
          <w:b/>
          <w:bCs/>
          <w:color w:val="000000"/>
          <w:sz w:val="20"/>
          <w:szCs w:val="20"/>
          <w:bdr w:val="none" w:sz="0" w:space="0" w:color="auto" w:frame="1"/>
          <w:lang w:eastAsia="en-GB"/>
        </w:rPr>
        <w:t>Bringing people together:</w:t>
      </w:r>
      <w:r w:rsidRPr="00AC33D3">
        <w:rPr>
          <w:rFonts w:eastAsia="Times New Roman" w:cstheme="minorHAnsi"/>
          <w:color w:val="000000"/>
          <w:sz w:val="20"/>
          <w:szCs w:val="20"/>
          <w:lang w:eastAsia="en-GB"/>
        </w:rPr>
        <w:t xml:space="preserve"> Connect and mobilise citizens to build knowledge, help each other, develop a shared purpose and then take collective action in their communities to help each other stay well</w:t>
      </w:r>
    </w:p>
    <w:p w14:paraId="32AE7D90" w14:textId="77777777" w:rsidR="00AC33D3" w:rsidRPr="00AC33D3" w:rsidRDefault="00AC33D3" w:rsidP="00FA74DF">
      <w:pPr>
        <w:spacing w:before="200" w:after="200" w:line="276" w:lineRule="auto"/>
        <w:outlineLvl w:val="0"/>
        <w:rPr>
          <w:rFonts w:cstheme="minorHAnsi"/>
          <w:sz w:val="20"/>
          <w:szCs w:val="20"/>
        </w:rPr>
      </w:pPr>
    </w:p>
    <w:sectPr w:rsidR="00AC33D3" w:rsidRPr="00AC3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F92"/>
    <w:multiLevelType w:val="multilevel"/>
    <w:tmpl w:val="BEA41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95067"/>
    <w:multiLevelType w:val="hybridMultilevel"/>
    <w:tmpl w:val="9844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168BF"/>
    <w:multiLevelType w:val="multilevel"/>
    <w:tmpl w:val="8562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348C9"/>
    <w:multiLevelType w:val="hybridMultilevel"/>
    <w:tmpl w:val="B64C2F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2D75C0"/>
    <w:multiLevelType w:val="multilevel"/>
    <w:tmpl w:val="4416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B27BE"/>
    <w:multiLevelType w:val="multilevel"/>
    <w:tmpl w:val="B626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04EF6"/>
    <w:multiLevelType w:val="multilevel"/>
    <w:tmpl w:val="F12C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73195"/>
    <w:multiLevelType w:val="multilevel"/>
    <w:tmpl w:val="DC5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52428"/>
    <w:multiLevelType w:val="multilevel"/>
    <w:tmpl w:val="7834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
  </w:num>
  <w:num w:numId="4">
    <w:abstractNumId w:val="6"/>
  </w:num>
  <w:num w:numId="5">
    <w:abstractNumId w:val="5"/>
  </w:num>
  <w:num w:numId="6">
    <w:abstractNumId w:val="4"/>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DF"/>
    <w:rsid w:val="00003697"/>
    <w:rsid w:val="00007551"/>
    <w:rsid w:val="00021069"/>
    <w:rsid w:val="0010262A"/>
    <w:rsid w:val="00307436"/>
    <w:rsid w:val="006F6793"/>
    <w:rsid w:val="008C2EDC"/>
    <w:rsid w:val="008D285B"/>
    <w:rsid w:val="009C60EB"/>
    <w:rsid w:val="00AC33D3"/>
    <w:rsid w:val="00BE49B7"/>
    <w:rsid w:val="00C160E9"/>
    <w:rsid w:val="00D07E84"/>
    <w:rsid w:val="00FA7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4E42"/>
  <w15:chartTrackingRefBased/>
  <w15:docId w15:val="{A8865ACC-1378-4A8C-A65F-A7EC020A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4DF"/>
    <w:pPr>
      <w:ind w:left="720"/>
      <w:contextualSpacing/>
    </w:pPr>
  </w:style>
  <w:style w:type="character" w:styleId="CommentReference">
    <w:name w:val="annotation reference"/>
    <w:basedOn w:val="DefaultParagraphFont"/>
    <w:uiPriority w:val="99"/>
    <w:semiHidden/>
    <w:unhideWhenUsed/>
    <w:rsid w:val="00021069"/>
    <w:rPr>
      <w:sz w:val="16"/>
      <w:szCs w:val="16"/>
    </w:rPr>
  </w:style>
  <w:style w:type="paragraph" w:styleId="CommentText">
    <w:name w:val="annotation text"/>
    <w:basedOn w:val="Normal"/>
    <w:link w:val="CommentTextChar"/>
    <w:uiPriority w:val="99"/>
    <w:semiHidden/>
    <w:unhideWhenUsed/>
    <w:rsid w:val="00021069"/>
    <w:pPr>
      <w:spacing w:line="240" w:lineRule="auto"/>
    </w:pPr>
    <w:rPr>
      <w:sz w:val="20"/>
      <w:szCs w:val="20"/>
    </w:rPr>
  </w:style>
  <w:style w:type="character" w:customStyle="1" w:styleId="CommentTextChar">
    <w:name w:val="Comment Text Char"/>
    <w:basedOn w:val="DefaultParagraphFont"/>
    <w:link w:val="CommentText"/>
    <w:uiPriority w:val="99"/>
    <w:semiHidden/>
    <w:rsid w:val="00021069"/>
    <w:rPr>
      <w:sz w:val="20"/>
      <w:szCs w:val="20"/>
    </w:rPr>
  </w:style>
  <w:style w:type="paragraph" w:styleId="CommentSubject">
    <w:name w:val="annotation subject"/>
    <w:basedOn w:val="CommentText"/>
    <w:next w:val="CommentText"/>
    <w:link w:val="CommentSubjectChar"/>
    <w:uiPriority w:val="99"/>
    <w:semiHidden/>
    <w:unhideWhenUsed/>
    <w:rsid w:val="00021069"/>
    <w:rPr>
      <w:b/>
      <w:bCs/>
    </w:rPr>
  </w:style>
  <w:style w:type="character" w:customStyle="1" w:styleId="CommentSubjectChar">
    <w:name w:val="Comment Subject Char"/>
    <w:basedOn w:val="CommentTextChar"/>
    <w:link w:val="CommentSubject"/>
    <w:uiPriority w:val="99"/>
    <w:semiHidden/>
    <w:rsid w:val="00021069"/>
    <w:rPr>
      <w:b/>
      <w:bCs/>
      <w:sz w:val="20"/>
      <w:szCs w:val="20"/>
    </w:rPr>
  </w:style>
  <w:style w:type="paragraph" w:styleId="BalloonText">
    <w:name w:val="Balloon Text"/>
    <w:basedOn w:val="Normal"/>
    <w:link w:val="BalloonTextChar"/>
    <w:uiPriority w:val="99"/>
    <w:semiHidden/>
    <w:unhideWhenUsed/>
    <w:rsid w:val="00021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69"/>
    <w:rPr>
      <w:rFonts w:ascii="Segoe UI" w:hAnsi="Segoe UI" w:cs="Segoe UI"/>
      <w:sz w:val="18"/>
      <w:szCs w:val="18"/>
    </w:rPr>
  </w:style>
  <w:style w:type="paragraph" w:styleId="NormalWeb">
    <w:name w:val="Normal (Web)"/>
    <w:basedOn w:val="Normal"/>
    <w:uiPriority w:val="99"/>
    <w:semiHidden/>
    <w:unhideWhenUsed/>
    <w:rsid w:val="00AC33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33D3"/>
    <w:rPr>
      <w:color w:val="0563C1" w:themeColor="hyperlink"/>
      <w:u w:val="single"/>
    </w:rPr>
  </w:style>
  <w:style w:type="character" w:customStyle="1" w:styleId="UnresolvedMention1">
    <w:name w:val="Unresolved Mention1"/>
    <w:basedOn w:val="DefaultParagraphFont"/>
    <w:uiPriority w:val="99"/>
    <w:semiHidden/>
    <w:unhideWhenUsed/>
    <w:rsid w:val="00AC3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0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hersa.org/discover/publications-and-articles/reports/health-as-a-social-movement-theory-into-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4DFD-EDC0-4443-862F-BDEB285E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dc:creator>
  <cp:keywords/>
  <dc:description/>
  <cp:lastModifiedBy>Charlotte</cp:lastModifiedBy>
  <cp:revision>2</cp:revision>
  <dcterms:created xsi:type="dcterms:W3CDTF">2019-03-27T16:08:00Z</dcterms:created>
  <dcterms:modified xsi:type="dcterms:W3CDTF">2019-03-27T16:08:00Z</dcterms:modified>
</cp:coreProperties>
</file>